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-615"/>
        <w:tblW w:w="15701" w:type="dxa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4819"/>
        <w:gridCol w:w="6237"/>
        <w:gridCol w:w="1843"/>
      </w:tblGrid>
      <w:tr w:rsidR="007B1D8D" w:rsidRPr="007B1D8D" w14:paraId="326FAF8F" w14:textId="77777777" w:rsidTr="00A60C68">
        <w:tc>
          <w:tcPr>
            <w:tcW w:w="15701" w:type="dxa"/>
            <w:gridSpan w:val="5"/>
          </w:tcPr>
          <w:p w14:paraId="66C86FA3" w14:textId="77777777" w:rsidR="007B1D8D" w:rsidRPr="007B1D8D" w:rsidRDefault="007B1D8D" w:rsidP="00A60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Módulo: </w:t>
            </w:r>
            <w:r w:rsidRPr="007B1D8D">
              <w:rPr>
                <w:rFonts w:ascii="Times New Roman" w:hAnsi="Times New Roman" w:cs="Times New Roman"/>
                <w:sz w:val="24"/>
                <w:szCs w:val="24"/>
              </w:rPr>
              <w:t>5. Uso de los espacios locales y la participación comunitaria para la promoción de la salud.</w:t>
            </w:r>
          </w:p>
        </w:tc>
      </w:tr>
      <w:tr w:rsidR="007B1D8D" w:rsidRPr="007B1D8D" w14:paraId="2B938E7D" w14:textId="77777777" w:rsidTr="00A60C68">
        <w:trPr>
          <w:trHeight w:val="135"/>
        </w:trPr>
        <w:tc>
          <w:tcPr>
            <w:tcW w:w="15701" w:type="dxa"/>
            <w:gridSpan w:val="5"/>
          </w:tcPr>
          <w:p w14:paraId="01AED7A5" w14:textId="77777777" w:rsidR="007B1D8D" w:rsidRPr="007B1D8D" w:rsidRDefault="007B1D8D" w:rsidP="00A60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didáctica: </w:t>
            </w:r>
            <w:r w:rsidRPr="007B1D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B1D8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Participación comunitaria en la promoción de la salud.</w:t>
            </w:r>
          </w:p>
        </w:tc>
      </w:tr>
      <w:tr w:rsidR="007B1D8D" w:rsidRPr="007B1D8D" w14:paraId="3B7E4008" w14:textId="77777777" w:rsidTr="00A60C68">
        <w:trPr>
          <w:trHeight w:val="135"/>
        </w:trPr>
        <w:tc>
          <w:tcPr>
            <w:tcW w:w="15701" w:type="dxa"/>
            <w:gridSpan w:val="5"/>
          </w:tcPr>
          <w:p w14:paraId="56CE1812" w14:textId="77777777" w:rsidR="007B1D8D" w:rsidRPr="007B1D8D" w:rsidRDefault="007B1D8D" w:rsidP="00A60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Duración de la sesión: </w:t>
            </w:r>
            <w:r w:rsidRPr="007B1D8D">
              <w:rPr>
                <w:rFonts w:ascii="Times New Roman" w:hAnsi="Times New Roman" w:cs="Times New Roman"/>
                <w:sz w:val="24"/>
                <w:szCs w:val="24"/>
              </w:rPr>
              <w:t>4 horas.</w:t>
            </w:r>
          </w:p>
        </w:tc>
      </w:tr>
      <w:tr w:rsidR="007B1D8D" w:rsidRPr="007B1D8D" w14:paraId="4D81C01F" w14:textId="77777777" w:rsidTr="00743B06">
        <w:tc>
          <w:tcPr>
            <w:tcW w:w="2802" w:type="dxa"/>
            <w:gridSpan w:val="2"/>
          </w:tcPr>
          <w:p w14:paraId="756B5668" w14:textId="77777777" w:rsidR="007B1D8D" w:rsidRPr="007B1D8D" w:rsidRDefault="007B1D8D" w:rsidP="00A6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8D">
              <w:rPr>
                <w:rFonts w:ascii="Times New Roman" w:hAnsi="Times New Roman" w:cs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4819" w:type="dxa"/>
          </w:tcPr>
          <w:p w14:paraId="31DEDC60" w14:textId="77777777" w:rsidR="007B1D8D" w:rsidRPr="007B1D8D" w:rsidRDefault="007B1D8D" w:rsidP="00A6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8D">
              <w:rPr>
                <w:rFonts w:ascii="Times New Roman" w:hAnsi="Times New Roman" w:cs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6237" w:type="dxa"/>
          </w:tcPr>
          <w:p w14:paraId="4DB92DCF" w14:textId="77777777" w:rsidR="007B1D8D" w:rsidRPr="007B1D8D" w:rsidRDefault="007B1D8D" w:rsidP="00A6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8D">
              <w:rPr>
                <w:rFonts w:ascii="Times New Roman" w:hAnsi="Times New Roman" w:cs="Times New Roman"/>
                <w:b/>
                <w:sz w:val="24"/>
                <w:szCs w:val="24"/>
              </w:rPr>
              <w:t>Actividades</w:t>
            </w:r>
          </w:p>
        </w:tc>
        <w:tc>
          <w:tcPr>
            <w:tcW w:w="1843" w:type="dxa"/>
          </w:tcPr>
          <w:p w14:paraId="541F3D5B" w14:textId="77777777" w:rsidR="007B1D8D" w:rsidRPr="00D41C86" w:rsidRDefault="007B1D8D" w:rsidP="00A60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C86">
              <w:rPr>
                <w:rFonts w:ascii="Times New Roman" w:hAnsi="Times New Roman" w:cs="Times New Roman"/>
                <w:b/>
              </w:rPr>
              <w:t>Temporalización</w:t>
            </w:r>
          </w:p>
        </w:tc>
      </w:tr>
      <w:tr w:rsidR="007B1D8D" w:rsidRPr="007B1D8D" w14:paraId="26CBCED7" w14:textId="77777777" w:rsidTr="00743B06">
        <w:trPr>
          <w:trHeight w:val="1386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14:paraId="05B44CF7" w14:textId="77777777" w:rsidR="007B1D8D" w:rsidRPr="007B1D8D" w:rsidRDefault="007B1D8D" w:rsidP="0074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D8D">
              <w:rPr>
                <w:rFonts w:ascii="Times New Roman" w:hAnsi="Times New Roman" w:cs="Times New Roman"/>
                <w:sz w:val="24"/>
                <w:szCs w:val="24"/>
              </w:rPr>
              <w:t>Identificar los factores sociales que influyen en el desarrollo de la salud.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70F96230" w14:textId="77777777" w:rsidR="007B1D8D" w:rsidRPr="007B1D8D" w:rsidRDefault="007B1D8D" w:rsidP="0074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D8D">
              <w:rPr>
                <w:rFonts w:ascii="Times New Roman" w:hAnsi="Times New Roman" w:cs="Times New Roman"/>
                <w:sz w:val="24"/>
                <w:szCs w:val="24"/>
              </w:rPr>
              <w:t>La salud como un problema social.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A38D010" w14:textId="77777777" w:rsidR="007B1D8D" w:rsidRPr="007B1D8D" w:rsidRDefault="00743B06" w:rsidP="0074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1D8D" w:rsidRPr="007B1D8D">
              <w:rPr>
                <w:rFonts w:ascii="Times New Roman" w:hAnsi="Times New Roman" w:cs="Times New Roman"/>
                <w:sz w:val="24"/>
                <w:szCs w:val="24"/>
              </w:rPr>
              <w:t>Realización de cuestionarios de verdadero o falso,  con el fin de erradicar falsas ideas sobre los factores sociales que influyen en la salud.</w:t>
            </w:r>
          </w:p>
          <w:p w14:paraId="6092BCC5" w14:textId="77777777" w:rsidR="007B1D8D" w:rsidRPr="007B1D8D" w:rsidRDefault="00743B06" w:rsidP="0074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1D8D" w:rsidRPr="007B1D8D">
              <w:rPr>
                <w:rFonts w:ascii="Times New Roman" w:hAnsi="Times New Roman" w:cs="Times New Roman"/>
                <w:sz w:val="24"/>
                <w:szCs w:val="24"/>
              </w:rPr>
              <w:t>Visualización  de videos cortos  acerca de los factores 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iales influyentes  en la salud. Discusión posterior.</w:t>
            </w:r>
          </w:p>
          <w:p w14:paraId="7860ABED" w14:textId="77777777" w:rsidR="007B1D8D" w:rsidRPr="007B1D8D" w:rsidRDefault="00743B06" w:rsidP="0074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1D8D" w:rsidRPr="007B1D8D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lización de la máquina de fumar: </w:t>
            </w:r>
            <w:r w:rsidR="007B1D8D" w:rsidRPr="007B1D8D">
              <w:rPr>
                <w:rFonts w:ascii="Times New Roman" w:hAnsi="Times New Roman" w:cs="Times New Roman"/>
                <w:sz w:val="24"/>
                <w:szCs w:val="24"/>
              </w:rPr>
              <w:t xml:space="preserve">herramienta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="007B1D8D" w:rsidRPr="007B1D8D">
              <w:rPr>
                <w:rFonts w:ascii="Times New Roman" w:hAnsi="Times New Roman" w:cs="Times New Roman"/>
                <w:sz w:val="24"/>
                <w:szCs w:val="24"/>
              </w:rPr>
              <w:t xml:space="preserve"> comprobar los efectos de algunos elementos del tabaco sobre el organismo y el ambiente.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FB0A58D" w14:textId="77777777" w:rsidR="007B1D8D" w:rsidRPr="007B1D8D" w:rsidRDefault="007B1D8D" w:rsidP="00A6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D">
              <w:rPr>
                <w:rFonts w:ascii="Times New Roman" w:hAnsi="Times New Roman" w:cs="Times New Roman"/>
                <w:sz w:val="24"/>
                <w:szCs w:val="24"/>
              </w:rPr>
              <w:t>90  minut</w:t>
            </w:r>
            <w:bookmarkStart w:id="0" w:name="_GoBack"/>
            <w:bookmarkEnd w:id="0"/>
            <w:r w:rsidRPr="007B1D8D">
              <w:rPr>
                <w:rFonts w:ascii="Times New Roman" w:hAnsi="Times New Roman" w:cs="Times New Roman"/>
                <w:sz w:val="24"/>
                <w:szCs w:val="24"/>
              </w:rPr>
              <w:t>os.</w:t>
            </w:r>
          </w:p>
        </w:tc>
      </w:tr>
      <w:tr w:rsidR="007B1D8D" w:rsidRPr="007B1D8D" w14:paraId="0FE7E83E" w14:textId="77777777" w:rsidTr="00743B06">
        <w:trPr>
          <w:trHeight w:val="753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AE5EB" w14:textId="77777777" w:rsidR="007B1D8D" w:rsidRPr="007B1D8D" w:rsidRDefault="007B1D8D" w:rsidP="0074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D8D">
              <w:rPr>
                <w:rFonts w:ascii="Times New Roman" w:hAnsi="Times New Roman" w:cs="Times New Roman"/>
                <w:sz w:val="24"/>
                <w:szCs w:val="24"/>
              </w:rPr>
              <w:t>Identificar y describir  los principales  conceptos y herramientas que se relacionan  con la promoción de la salud.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36414" w14:textId="77777777" w:rsidR="00743B06" w:rsidRDefault="007B1D8D" w:rsidP="00743B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 educación para la salud y la evolución de este concepto hacia un enfoque participativo: </w:t>
            </w:r>
          </w:p>
          <w:p w14:paraId="338328E9" w14:textId="77777777" w:rsidR="00743B06" w:rsidRPr="00743B06" w:rsidRDefault="007B1D8D" w:rsidP="00743B06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Modelo tradicional </w:t>
            </w:r>
          </w:p>
          <w:p w14:paraId="49C53DB9" w14:textId="77777777" w:rsidR="007B1D8D" w:rsidRPr="00743B06" w:rsidRDefault="00743B06" w:rsidP="00743B06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7B1D8D" w:rsidRPr="00743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odelo participativo.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DBC33" w14:textId="77777777" w:rsidR="007B1D8D" w:rsidRPr="007B1D8D" w:rsidRDefault="007B1D8D" w:rsidP="0074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9A9C7" w14:textId="2A104726" w:rsidR="007B1D8D" w:rsidRPr="007B1D8D" w:rsidRDefault="00A04E13" w:rsidP="0074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1D8D" w:rsidRPr="007B1D8D">
              <w:rPr>
                <w:rFonts w:ascii="Times New Roman" w:hAnsi="Times New Roman" w:cs="Times New Roman"/>
                <w:sz w:val="24"/>
                <w:szCs w:val="24"/>
              </w:rPr>
              <w:t>Visualización de videos cortos  sobre el desarrollo  histórico y conceptual  de la educación para la salud.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2E214" w14:textId="77777777" w:rsidR="007B1D8D" w:rsidRPr="007B1D8D" w:rsidRDefault="007B1D8D" w:rsidP="00A6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D">
              <w:rPr>
                <w:rFonts w:ascii="Times New Roman" w:hAnsi="Times New Roman" w:cs="Times New Roman"/>
                <w:sz w:val="24"/>
                <w:szCs w:val="24"/>
              </w:rPr>
              <w:t>60 minutos</w:t>
            </w:r>
          </w:p>
        </w:tc>
      </w:tr>
      <w:tr w:rsidR="007B1D8D" w:rsidRPr="007B1D8D" w14:paraId="3FC2C69B" w14:textId="77777777" w:rsidTr="00743B06">
        <w:trPr>
          <w:trHeight w:val="1308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5573B" w14:textId="77777777" w:rsidR="007B1D8D" w:rsidRPr="007B1D8D" w:rsidRDefault="007B1D8D" w:rsidP="0074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D8D">
              <w:rPr>
                <w:rFonts w:ascii="Times New Roman" w:hAnsi="Times New Roman" w:cs="Times New Roman"/>
                <w:sz w:val="24"/>
                <w:szCs w:val="24"/>
              </w:rPr>
              <w:t>Conocer y manejar las principales estrategias y modelos para la participación comunitaria en materia de salud.</w:t>
            </w:r>
          </w:p>
          <w:p w14:paraId="03B061EE" w14:textId="77777777" w:rsidR="007B1D8D" w:rsidRPr="007B1D8D" w:rsidRDefault="007B1D8D" w:rsidP="0074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9A5BB" w14:textId="77777777" w:rsidR="00743B06" w:rsidRDefault="00743B06" w:rsidP="0074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1D8D" w:rsidRPr="007B1D8D">
              <w:rPr>
                <w:rFonts w:ascii="Times New Roman" w:hAnsi="Times New Roman" w:cs="Times New Roman"/>
                <w:sz w:val="24"/>
                <w:szCs w:val="24"/>
              </w:rPr>
              <w:t xml:space="preserve">Comunidad y el capital social. </w:t>
            </w:r>
          </w:p>
          <w:p w14:paraId="2747A83D" w14:textId="77777777" w:rsidR="00743B06" w:rsidRDefault="00743B06" w:rsidP="0074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1D8D" w:rsidRPr="007B1D8D">
              <w:rPr>
                <w:rFonts w:ascii="Times New Roman" w:hAnsi="Times New Roman" w:cs="Times New Roman"/>
                <w:sz w:val="24"/>
                <w:szCs w:val="24"/>
              </w:rPr>
              <w:t xml:space="preserve">Los aspectos clave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la participación comunitaria</w:t>
            </w:r>
          </w:p>
          <w:p w14:paraId="030DF392" w14:textId="77777777" w:rsidR="00743B06" w:rsidRDefault="00743B06" w:rsidP="0074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Estrategias que promueve</w:t>
            </w:r>
            <w:r w:rsidR="007B1D8D" w:rsidRPr="007B1D8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14:paraId="4945DF7C" w14:textId="77777777" w:rsidR="007B1D8D" w:rsidRPr="007B1D8D" w:rsidRDefault="00743B06" w:rsidP="0074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7B1D8D" w:rsidRPr="007B1D8D">
              <w:rPr>
                <w:rFonts w:ascii="Times New Roman" w:hAnsi="Times New Roman" w:cs="Times New Roman"/>
                <w:sz w:val="24"/>
                <w:szCs w:val="24"/>
              </w:rPr>
              <w:t>rocesos de cambio en los contextos locales.</w:t>
            </w:r>
          </w:p>
          <w:p w14:paraId="189B81C7" w14:textId="77777777" w:rsidR="007B1D8D" w:rsidRPr="007B1D8D" w:rsidRDefault="00743B06" w:rsidP="0074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1D8D" w:rsidRPr="007B1D8D">
              <w:rPr>
                <w:rFonts w:ascii="Times New Roman" w:hAnsi="Times New Roman" w:cs="Times New Roman"/>
                <w:sz w:val="24"/>
                <w:szCs w:val="24"/>
              </w:rPr>
              <w:t xml:space="preserve">Modelo  de participación comunitaria en salud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Precede-P</w:t>
            </w:r>
            <w:r w:rsidR="007B1D8D" w:rsidRPr="007B1D8D">
              <w:rPr>
                <w:rFonts w:ascii="Times New Roman" w:hAnsi="Times New Roman" w:cs="Times New Roman"/>
                <w:sz w:val="24"/>
                <w:szCs w:val="24"/>
              </w:rPr>
              <w:t>rocede.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E5EBA" w14:textId="222CC1B7" w:rsidR="007B1D8D" w:rsidRPr="007B1D8D" w:rsidRDefault="00A04E13" w:rsidP="0074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1D8D" w:rsidRPr="007B1D8D">
              <w:rPr>
                <w:rFonts w:ascii="Times New Roman" w:hAnsi="Times New Roman" w:cs="Times New Roman"/>
                <w:sz w:val="24"/>
                <w:szCs w:val="24"/>
              </w:rPr>
              <w:t xml:space="preserve">Comentario en grupo  de la lectura previa del artículo  </w:t>
            </w:r>
            <w:r w:rsidR="007B1D8D" w:rsidRPr="00743B06">
              <w:rPr>
                <w:rFonts w:ascii="Times New Roman" w:hAnsi="Times New Roman" w:cs="Times New Roman"/>
                <w:i/>
                <w:sz w:val="24"/>
                <w:szCs w:val="24"/>
              </w:rPr>
              <w:t>What is a planning model? An introduction to PRECEDE-PROCEED</w:t>
            </w:r>
            <w:r w:rsidR="007B1D8D" w:rsidRPr="007B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14B839" w14:textId="77777777" w:rsidR="007B1D8D" w:rsidRPr="007B1D8D" w:rsidRDefault="007B1D8D" w:rsidP="00743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C3474" w14:textId="52976FF6" w:rsidR="007B1D8D" w:rsidRPr="007B1D8D" w:rsidRDefault="00A04E13" w:rsidP="00A04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1D8D" w:rsidRPr="007B1D8D">
              <w:rPr>
                <w:rFonts w:ascii="Times New Roman" w:hAnsi="Times New Roman" w:cs="Times New Roman"/>
                <w:sz w:val="24"/>
                <w:szCs w:val="24"/>
              </w:rPr>
              <w:t xml:space="preserve">Desarrollo de un modelo de precede-procede para la promoción de hábitos saludables en un centro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educativo</w:t>
            </w:r>
            <w:r w:rsidR="007B1D8D" w:rsidRPr="007B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52680" w14:textId="77777777" w:rsidR="007B1D8D" w:rsidRPr="007B1D8D" w:rsidRDefault="007B1D8D" w:rsidP="00A6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D">
              <w:rPr>
                <w:rFonts w:ascii="Times New Roman" w:hAnsi="Times New Roman" w:cs="Times New Roman"/>
                <w:sz w:val="24"/>
                <w:szCs w:val="24"/>
              </w:rPr>
              <w:t>90 minutos</w:t>
            </w:r>
          </w:p>
        </w:tc>
      </w:tr>
      <w:tr w:rsidR="007B1D8D" w:rsidRPr="007B1D8D" w14:paraId="558A98B8" w14:textId="77777777" w:rsidTr="00A60C68">
        <w:trPr>
          <w:trHeight w:val="31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9F470" w14:textId="77777777" w:rsidR="007B1D8D" w:rsidRPr="007B1D8D" w:rsidRDefault="007B1D8D" w:rsidP="00A6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8D">
              <w:rPr>
                <w:rFonts w:ascii="Times New Roman" w:hAnsi="Times New Roman" w:cs="Times New Roman"/>
                <w:b/>
                <w:sz w:val="24"/>
                <w:szCs w:val="24"/>
              </w:rPr>
              <w:t>Metodología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33524" w14:textId="77777777" w:rsidR="007B1D8D" w:rsidRPr="007B1D8D" w:rsidRDefault="007B1D8D" w:rsidP="00A6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la presente unidad  se  va a desarrollar una metodología práctica y participativa, donde los educandos sean los principales actores  del proceso de enseñanza-aprendizaje. A través de esta metodología se espera conseguir un conocimiento más significativo y vivencial.</w:t>
            </w:r>
          </w:p>
        </w:tc>
      </w:tr>
      <w:tr w:rsidR="007B1D8D" w:rsidRPr="007B1D8D" w14:paraId="6C2E064E" w14:textId="77777777" w:rsidTr="00A60C68">
        <w:trPr>
          <w:trHeight w:val="31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1A13D" w14:textId="77777777" w:rsidR="007B1D8D" w:rsidRPr="007B1D8D" w:rsidRDefault="007B1D8D" w:rsidP="00A6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8D">
              <w:rPr>
                <w:rFonts w:ascii="Times New Roman" w:hAnsi="Times New Roman" w:cs="Times New Roman"/>
                <w:b/>
                <w:sz w:val="24"/>
                <w:szCs w:val="24"/>
              </w:rPr>
              <w:t>Materiales necesarios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36532" w14:textId="1A99B4E9" w:rsidR="007B1D8D" w:rsidRPr="007B1D8D" w:rsidRDefault="007B1D8D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Cañón proyectos, pizarra veleda, </w:t>
            </w:r>
            <w:r w:rsidR="003E67E7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conexión a internet.</w:t>
            </w:r>
          </w:p>
        </w:tc>
      </w:tr>
      <w:tr w:rsidR="007B1D8D" w:rsidRPr="007B1D8D" w14:paraId="6B39A90F" w14:textId="77777777" w:rsidTr="00A60C68">
        <w:trPr>
          <w:trHeight w:val="31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4C1B1" w14:textId="77777777" w:rsidR="007B1D8D" w:rsidRPr="007B1D8D" w:rsidRDefault="007B1D8D" w:rsidP="00A6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8D">
              <w:rPr>
                <w:rFonts w:ascii="Times New Roman" w:hAnsi="Times New Roman" w:cs="Times New Roman"/>
                <w:b/>
                <w:sz w:val="24"/>
                <w:szCs w:val="24"/>
              </w:rPr>
              <w:t>Evaluación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777BE" w14:textId="4C4930F6" w:rsidR="007B1D8D" w:rsidRPr="007B1D8D" w:rsidRDefault="007B1D8D" w:rsidP="00A6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evaluación se realizará  principalmente a través de la observación del gr</w:t>
            </w:r>
            <w:r w:rsidR="003E67E7">
              <w:rPr>
                <w:rFonts w:ascii="Times New Roman" w:hAnsi="Times New Roman" w:cs="Times New Roman"/>
                <w:sz w:val="24"/>
                <w:szCs w:val="24"/>
              </w:rPr>
              <w:t>ado  de participación del alumnado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1D8D" w:rsidRPr="007B1D8D" w14:paraId="380E162C" w14:textId="77777777" w:rsidTr="00A60C68">
        <w:trPr>
          <w:trHeight w:val="31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79A2A" w14:textId="77777777" w:rsidR="007B1D8D" w:rsidRPr="007B1D8D" w:rsidRDefault="007B1D8D" w:rsidP="00A6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Observaciones</w:t>
            </w:r>
          </w:p>
        </w:tc>
        <w:tc>
          <w:tcPr>
            <w:tcW w:w="133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1FE86" w14:textId="77777777" w:rsidR="007B1D8D" w:rsidRPr="007B1D8D" w:rsidRDefault="007B1D8D" w:rsidP="00A6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5785E" w14:textId="77777777" w:rsidR="00476830" w:rsidRDefault="00476830"/>
    <w:sectPr w:rsidR="00476830" w:rsidSect="007B1D8D">
      <w:pgSz w:w="16838" w:h="11906" w:orient="landscape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73AAE" w14:textId="77777777" w:rsidR="005A3E73" w:rsidRDefault="005A3E73" w:rsidP="007B1D8D">
      <w:pPr>
        <w:spacing w:after="0" w:line="240" w:lineRule="auto"/>
      </w:pPr>
      <w:r>
        <w:separator/>
      </w:r>
    </w:p>
  </w:endnote>
  <w:endnote w:type="continuationSeparator" w:id="0">
    <w:p w14:paraId="7D8F77F2" w14:textId="77777777" w:rsidR="005A3E73" w:rsidRDefault="005A3E73" w:rsidP="007B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77495" w14:textId="77777777" w:rsidR="005A3E73" w:rsidRDefault="005A3E73" w:rsidP="007B1D8D">
      <w:pPr>
        <w:spacing w:after="0" w:line="240" w:lineRule="auto"/>
      </w:pPr>
      <w:r>
        <w:separator/>
      </w:r>
    </w:p>
  </w:footnote>
  <w:footnote w:type="continuationSeparator" w:id="0">
    <w:p w14:paraId="69B9F9D6" w14:textId="77777777" w:rsidR="005A3E73" w:rsidRDefault="005A3E73" w:rsidP="007B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394D"/>
    <w:multiLevelType w:val="hybridMultilevel"/>
    <w:tmpl w:val="E488BBBE"/>
    <w:lvl w:ilvl="0" w:tplc="9A8ED9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3682E"/>
    <w:multiLevelType w:val="hybridMultilevel"/>
    <w:tmpl w:val="14C8B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8D"/>
    <w:rsid w:val="0037403C"/>
    <w:rsid w:val="003E67E7"/>
    <w:rsid w:val="00476830"/>
    <w:rsid w:val="005A3E73"/>
    <w:rsid w:val="005C6CB5"/>
    <w:rsid w:val="00743B06"/>
    <w:rsid w:val="007B1D8D"/>
    <w:rsid w:val="009B2251"/>
    <w:rsid w:val="009C215E"/>
    <w:rsid w:val="00A04E13"/>
    <w:rsid w:val="00AF7D9D"/>
    <w:rsid w:val="00BD5199"/>
    <w:rsid w:val="00D41C86"/>
    <w:rsid w:val="00F8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6A9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1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B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1D8D"/>
  </w:style>
  <w:style w:type="paragraph" w:styleId="Piedepgina">
    <w:name w:val="footer"/>
    <w:basedOn w:val="Normal"/>
    <w:link w:val="PiedepginaCar"/>
    <w:uiPriority w:val="99"/>
    <w:semiHidden/>
    <w:unhideWhenUsed/>
    <w:rsid w:val="007B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1D8D"/>
  </w:style>
  <w:style w:type="paragraph" w:styleId="Prrafodelista">
    <w:name w:val="List Paragraph"/>
    <w:basedOn w:val="Normal"/>
    <w:uiPriority w:val="34"/>
    <w:qFormat/>
    <w:rsid w:val="00743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1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B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1D8D"/>
  </w:style>
  <w:style w:type="paragraph" w:styleId="Piedepgina">
    <w:name w:val="footer"/>
    <w:basedOn w:val="Normal"/>
    <w:link w:val="PiedepginaCar"/>
    <w:uiPriority w:val="99"/>
    <w:semiHidden/>
    <w:unhideWhenUsed/>
    <w:rsid w:val="007B1D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1D8D"/>
  </w:style>
  <w:style w:type="paragraph" w:styleId="Prrafodelista">
    <w:name w:val="List Paragraph"/>
    <w:basedOn w:val="Normal"/>
    <w:uiPriority w:val="34"/>
    <w:qFormat/>
    <w:rsid w:val="0074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1907</Characters>
  <Application>Microsoft Macintosh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brito rodriguez</dc:creator>
  <cp:lastModifiedBy>Jesús Alemán</cp:lastModifiedBy>
  <cp:revision>6</cp:revision>
  <dcterms:created xsi:type="dcterms:W3CDTF">2016-06-13T07:26:00Z</dcterms:created>
  <dcterms:modified xsi:type="dcterms:W3CDTF">2016-06-20T12:27:00Z</dcterms:modified>
</cp:coreProperties>
</file>