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1" w:rsidRDefault="00AA6CB4">
      <w:pPr>
        <w:pStyle w:val="Body"/>
      </w:pPr>
      <w:r>
        <w:rPr>
          <w:noProof/>
          <w:lang w:val="es-ES" w:eastAsia="es-ES"/>
        </w:rPr>
        <w:drawing>
          <wp:inline distT="0" distB="0" distL="0" distR="0">
            <wp:extent cx="2953543" cy="77978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43" cy="779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2F11" w:rsidRDefault="00F82F11">
      <w:pPr>
        <w:pStyle w:val="Body"/>
        <w:jc w:val="center"/>
        <w:rPr>
          <w:sz w:val="72"/>
          <w:szCs w:val="72"/>
        </w:rPr>
      </w:pPr>
    </w:p>
    <w:p w:rsidR="00F82F11" w:rsidRDefault="00F82F11">
      <w:pPr>
        <w:pStyle w:val="Body"/>
        <w:jc w:val="center"/>
        <w:rPr>
          <w:sz w:val="72"/>
          <w:szCs w:val="72"/>
        </w:rPr>
      </w:pPr>
    </w:p>
    <w:p w:rsidR="00F82F11" w:rsidRPr="00022DF3" w:rsidRDefault="008A7E0B">
      <w:pPr>
        <w:pStyle w:val="Body"/>
        <w:jc w:val="center"/>
        <w:rPr>
          <w:sz w:val="72"/>
          <w:szCs w:val="72"/>
          <w:lang w:val="es-ES"/>
        </w:rPr>
      </w:pPr>
      <w:r w:rsidRPr="00022DF3">
        <w:rPr>
          <w:sz w:val="72"/>
          <w:szCs w:val="72"/>
          <w:lang w:val="es-ES"/>
        </w:rPr>
        <w:t>Guía del módulo</w:t>
      </w:r>
    </w:p>
    <w:p w:rsidR="00F82F11" w:rsidRPr="00022DF3" w:rsidRDefault="00F82F11">
      <w:pPr>
        <w:pStyle w:val="Body"/>
        <w:jc w:val="center"/>
        <w:rPr>
          <w:sz w:val="72"/>
          <w:szCs w:val="72"/>
          <w:lang w:val="es-ES"/>
        </w:rPr>
      </w:pPr>
    </w:p>
    <w:p w:rsidR="008A7E0B" w:rsidRPr="008A7E0B" w:rsidRDefault="008A7E0B" w:rsidP="008A7E0B">
      <w:pPr>
        <w:pStyle w:val="Body"/>
        <w:ind w:right="3744"/>
        <w:rPr>
          <w:b/>
          <w:bCs/>
          <w:color w:val="FF2600"/>
          <w:sz w:val="40"/>
          <w:szCs w:val="40"/>
          <w:lang w:val="es-ES"/>
        </w:rPr>
      </w:pPr>
      <w:r w:rsidRPr="008A7E0B">
        <w:rPr>
          <w:b/>
          <w:bCs/>
          <w:sz w:val="40"/>
          <w:szCs w:val="40"/>
          <w:lang w:val="es-ES"/>
        </w:rPr>
        <w:t>Módulo</w:t>
      </w:r>
      <w:r w:rsidR="00AA6CB4" w:rsidRPr="008A7E0B">
        <w:rPr>
          <w:b/>
          <w:bCs/>
          <w:sz w:val="40"/>
          <w:szCs w:val="40"/>
          <w:lang w:val="es-ES"/>
        </w:rPr>
        <w:t>:</w:t>
      </w:r>
      <w:r w:rsidR="00AA6CB4" w:rsidRPr="008A7E0B">
        <w:rPr>
          <w:b/>
          <w:bCs/>
          <w:sz w:val="40"/>
          <w:szCs w:val="40"/>
          <w:lang w:val="es-ES"/>
        </w:rPr>
        <w:br/>
      </w:r>
      <w:r w:rsidRPr="008A7E0B">
        <w:rPr>
          <w:b/>
          <w:bCs/>
          <w:color w:val="FF2600"/>
          <w:sz w:val="40"/>
          <w:szCs w:val="40"/>
          <w:lang w:val="es-ES_tradnl"/>
        </w:rPr>
        <w:t>Currículo, estilos de enseñanza y estrategias de aprendizaje en la clase de Educación física</w:t>
      </w:r>
      <w:r w:rsidRPr="008A7E0B">
        <w:rPr>
          <w:b/>
          <w:bCs/>
          <w:color w:val="FF2600"/>
          <w:sz w:val="40"/>
          <w:szCs w:val="40"/>
          <w:lang w:val="es-ES"/>
        </w:rPr>
        <w:t xml:space="preserve"> </w:t>
      </w:r>
    </w:p>
    <w:p w:rsidR="00F82F11" w:rsidRPr="00022DF3" w:rsidRDefault="00AA6CB4">
      <w:pPr>
        <w:pStyle w:val="Body"/>
        <w:rPr>
          <w:sz w:val="32"/>
          <w:szCs w:val="32"/>
          <w:lang w:val="es-ES"/>
        </w:rPr>
      </w:pPr>
      <w:r w:rsidRPr="00022DF3">
        <w:rPr>
          <w:lang w:val="es-ES"/>
        </w:rPr>
        <w:br/>
      </w:r>
    </w:p>
    <w:p w:rsidR="00F82F11" w:rsidRPr="00022DF3" w:rsidRDefault="00F82F11">
      <w:pPr>
        <w:pStyle w:val="Body"/>
        <w:rPr>
          <w:sz w:val="32"/>
          <w:szCs w:val="32"/>
          <w:lang w:val="es-ES"/>
        </w:rPr>
      </w:pPr>
    </w:p>
    <w:p w:rsidR="00F82F11" w:rsidRPr="00022DF3" w:rsidRDefault="00F82F11">
      <w:pPr>
        <w:pStyle w:val="Body"/>
        <w:rPr>
          <w:sz w:val="32"/>
          <w:szCs w:val="32"/>
          <w:lang w:val="es-ES"/>
        </w:rPr>
      </w:pPr>
    </w:p>
    <w:p w:rsidR="00F82F11" w:rsidRPr="00022DF3" w:rsidRDefault="00F82F11">
      <w:pPr>
        <w:pStyle w:val="Body"/>
        <w:rPr>
          <w:sz w:val="32"/>
          <w:szCs w:val="32"/>
          <w:lang w:val="es-ES"/>
        </w:rPr>
      </w:pPr>
    </w:p>
    <w:p w:rsidR="00F82F11" w:rsidRPr="00022DF3" w:rsidRDefault="00F82F11">
      <w:pPr>
        <w:pStyle w:val="Body"/>
        <w:rPr>
          <w:sz w:val="32"/>
          <w:szCs w:val="32"/>
          <w:lang w:val="es-ES"/>
        </w:rPr>
      </w:pPr>
    </w:p>
    <w:p w:rsidR="00F82F11" w:rsidRPr="008A7E0B" w:rsidRDefault="008A7E0B">
      <w:pPr>
        <w:pStyle w:val="Body"/>
        <w:rPr>
          <w:color w:val="0070C0"/>
          <w:sz w:val="32"/>
          <w:szCs w:val="32"/>
          <w:u w:color="0070C0"/>
          <w:lang w:val="es-ES"/>
        </w:rPr>
      </w:pPr>
      <w:r w:rsidRPr="008A7E0B">
        <w:rPr>
          <w:sz w:val="32"/>
          <w:szCs w:val="32"/>
          <w:lang w:val="es-ES"/>
        </w:rPr>
        <w:t>Módulo desarrollado</w:t>
      </w:r>
      <w:r w:rsidR="00AA6CB4" w:rsidRPr="008A7E0B">
        <w:rPr>
          <w:sz w:val="32"/>
          <w:szCs w:val="32"/>
          <w:lang w:val="es-ES"/>
        </w:rPr>
        <w:t xml:space="preserve"> </w:t>
      </w:r>
      <w:r w:rsidRPr="008A7E0B">
        <w:rPr>
          <w:sz w:val="32"/>
          <w:szCs w:val="32"/>
          <w:lang w:val="es-ES"/>
        </w:rPr>
        <w:t xml:space="preserve">para el </w:t>
      </w:r>
      <w:r w:rsidRPr="008A7E0B">
        <w:rPr>
          <w:color w:val="FF0000"/>
          <w:sz w:val="32"/>
          <w:szCs w:val="32"/>
          <w:u w:color="FF0000"/>
          <w:lang w:val="es-ES"/>
        </w:rPr>
        <w:t xml:space="preserve">Proyecto </w:t>
      </w:r>
      <w:r w:rsidR="00AA6CB4" w:rsidRPr="008A7E0B">
        <w:rPr>
          <w:color w:val="FF0000"/>
          <w:sz w:val="32"/>
          <w:szCs w:val="32"/>
          <w:u w:color="FF0000"/>
          <w:lang w:val="es-ES"/>
        </w:rPr>
        <w:t xml:space="preserve">Erasmus+ </w:t>
      </w:r>
      <w:proofErr w:type="spellStart"/>
      <w:r w:rsidR="00AA6CB4" w:rsidRPr="008A7E0B">
        <w:rPr>
          <w:color w:val="FF0000"/>
          <w:sz w:val="32"/>
          <w:szCs w:val="32"/>
          <w:u w:color="FF0000"/>
          <w:lang w:val="es-ES"/>
        </w:rPr>
        <w:t>Pupil</w:t>
      </w:r>
      <w:proofErr w:type="spellEnd"/>
      <w:r w:rsidR="00AA6CB4" w:rsidRPr="008A7E0B">
        <w:rPr>
          <w:color w:val="FF0000"/>
          <w:sz w:val="32"/>
          <w:szCs w:val="32"/>
          <w:u w:color="FF0000"/>
          <w:lang w:val="es-ES"/>
        </w:rPr>
        <w:t xml:space="preserve"> </w:t>
      </w:r>
      <w:proofErr w:type="spellStart"/>
      <w:r w:rsidR="00AA6CB4" w:rsidRPr="008A7E0B">
        <w:rPr>
          <w:color w:val="FF0000"/>
          <w:sz w:val="32"/>
          <w:szCs w:val="32"/>
          <w:u w:color="FF0000"/>
          <w:lang w:val="es-ES"/>
        </w:rPr>
        <w:t>Health</w:t>
      </w:r>
      <w:proofErr w:type="spellEnd"/>
      <w:r w:rsidR="00AA6CB4" w:rsidRPr="008A7E0B">
        <w:rPr>
          <w:color w:val="FF0000"/>
          <w:sz w:val="32"/>
          <w:szCs w:val="32"/>
          <w:u w:color="FF0000"/>
          <w:lang w:val="es-ES"/>
        </w:rPr>
        <w:t xml:space="preserve"> and </w:t>
      </w:r>
      <w:proofErr w:type="spellStart"/>
      <w:r w:rsidR="00AA6CB4" w:rsidRPr="008A7E0B">
        <w:rPr>
          <w:color w:val="FF0000"/>
          <w:sz w:val="32"/>
          <w:szCs w:val="32"/>
          <w:u w:color="FF0000"/>
          <w:lang w:val="es-ES"/>
        </w:rPr>
        <w:t>Well-Being</w:t>
      </w:r>
      <w:proofErr w:type="spellEnd"/>
      <w:r w:rsidR="00AA6CB4" w:rsidRPr="008A7E0B">
        <w:rPr>
          <w:color w:val="FF0000"/>
          <w:sz w:val="32"/>
          <w:szCs w:val="32"/>
          <w:u w:color="FF0000"/>
          <w:lang w:val="es-ES"/>
        </w:rPr>
        <w:t xml:space="preserve"> 2015 – 2017 </w:t>
      </w:r>
      <w:r w:rsidR="00AA6CB4" w:rsidRPr="008A7E0B">
        <w:rPr>
          <w:color w:val="FF0000"/>
          <w:sz w:val="32"/>
          <w:szCs w:val="32"/>
          <w:u w:color="FF0000"/>
          <w:lang w:val="es-ES"/>
        </w:rPr>
        <w:br/>
      </w:r>
      <w:r w:rsidRPr="008A7E0B">
        <w:rPr>
          <w:sz w:val="32"/>
          <w:szCs w:val="32"/>
          <w:lang w:val="es-ES"/>
        </w:rPr>
        <w:t xml:space="preserve">por </w:t>
      </w:r>
      <w:r w:rsidR="00AA6CB4" w:rsidRPr="008A7E0B">
        <w:rPr>
          <w:color w:val="FF0066"/>
          <w:sz w:val="32"/>
          <w:szCs w:val="32"/>
          <w:u w:color="FF0066"/>
          <w:lang w:val="es-ES"/>
        </w:rPr>
        <w:br/>
      </w:r>
      <w:r w:rsidR="00AA6CB4" w:rsidRPr="008A7E0B">
        <w:rPr>
          <w:color w:val="0070C0"/>
          <w:sz w:val="32"/>
          <w:szCs w:val="32"/>
          <w:u w:color="0070C0"/>
          <w:lang w:val="es-ES"/>
        </w:rPr>
        <w:t xml:space="preserve">London South Bank </w:t>
      </w:r>
      <w:proofErr w:type="spellStart"/>
      <w:r w:rsidR="00AA6CB4" w:rsidRPr="008A7E0B">
        <w:rPr>
          <w:color w:val="0070C0"/>
          <w:sz w:val="32"/>
          <w:szCs w:val="32"/>
          <w:u w:color="0070C0"/>
          <w:lang w:val="es-ES"/>
        </w:rPr>
        <w:t>University</w:t>
      </w:r>
      <w:proofErr w:type="spellEnd"/>
      <w:r w:rsidR="00AA6CB4" w:rsidRPr="008A7E0B">
        <w:rPr>
          <w:color w:val="0070C0"/>
          <w:sz w:val="32"/>
          <w:szCs w:val="32"/>
          <w:u w:color="0070C0"/>
          <w:lang w:val="es-ES"/>
        </w:rPr>
        <w:t xml:space="preserve"> </w:t>
      </w:r>
    </w:p>
    <w:p w:rsidR="00F82F11" w:rsidRPr="008A7E0B" w:rsidRDefault="00F82F11">
      <w:pPr>
        <w:pStyle w:val="Body"/>
        <w:rPr>
          <w:color w:val="FF0066"/>
          <w:sz w:val="32"/>
          <w:szCs w:val="32"/>
          <w:u w:color="FF0066"/>
          <w:lang w:val="es-ES"/>
        </w:rPr>
      </w:pPr>
    </w:p>
    <w:p w:rsidR="00F82F11" w:rsidRPr="008A7E0B" w:rsidRDefault="00F82F11">
      <w:pPr>
        <w:pStyle w:val="Body"/>
        <w:rPr>
          <w:b/>
          <w:bCs/>
          <w:sz w:val="36"/>
          <w:szCs w:val="36"/>
          <w:lang w:val="es-ES"/>
        </w:rPr>
      </w:pPr>
    </w:p>
    <w:p w:rsidR="00F82F11" w:rsidRPr="008A7E0B" w:rsidRDefault="00B25927">
      <w:pPr>
        <w:pStyle w:val="Body"/>
        <w:rPr>
          <w:sz w:val="32"/>
          <w:szCs w:val="32"/>
          <w:lang w:val="es-ES"/>
        </w:rPr>
      </w:pPr>
      <w:hyperlink r:id="rId8" w:anchor="_blank" w:history="1">
        <w:r w:rsidR="00C750A4">
          <w:rPr>
            <w:rStyle w:val="Hyperlink0"/>
            <w:lang w:val="es-ES"/>
          </w:rPr>
          <w:t>Índice</w:t>
        </w:r>
      </w:hyperlink>
    </w:p>
    <w:p w:rsidR="00F82F11" w:rsidRPr="008A7E0B" w:rsidRDefault="00F82F11">
      <w:pPr>
        <w:pStyle w:val="Body"/>
        <w:rPr>
          <w:b/>
          <w:bCs/>
          <w:sz w:val="24"/>
          <w:szCs w:val="24"/>
          <w:lang w:val="es-ES"/>
        </w:rPr>
      </w:pPr>
    </w:p>
    <w:p w:rsidR="00F82F11" w:rsidRPr="008A7E0B" w:rsidRDefault="00B25927">
      <w:pPr>
        <w:pStyle w:val="TOC4"/>
        <w:ind w:left="0"/>
        <w:rPr>
          <w:lang w:val="es-ES"/>
        </w:rPr>
      </w:pPr>
      <w:r>
        <w:fldChar w:fldCharType="begin"/>
      </w:r>
      <w:r w:rsidR="00AA6CB4" w:rsidRPr="008A7E0B">
        <w:rPr>
          <w:lang w:val="es-ES"/>
        </w:rPr>
        <w:instrText xml:space="preserve"> TOC \o 2-2 \t "Heading, 3"</w:instrText>
      </w:r>
      <w:r>
        <w:fldChar w:fldCharType="separate"/>
      </w:r>
    </w:p>
    <w:p w:rsidR="00F82F11" w:rsidRDefault="008A7E0B">
      <w:pPr>
        <w:pStyle w:val="TOC3"/>
        <w:numPr>
          <w:ilvl w:val="0"/>
          <w:numId w:val="1"/>
        </w:numPr>
      </w:pPr>
      <w:r>
        <w:rPr>
          <w:lang w:val="en-US"/>
        </w:rPr>
        <w:t>Detalles del módulo</w:t>
      </w:r>
      <w:r w:rsidR="00AA6CB4">
        <w:rPr>
          <w:lang w:val="en-US"/>
        </w:rPr>
        <w:tab/>
      </w:r>
      <w:r w:rsidR="00B25927">
        <w:fldChar w:fldCharType="begin"/>
      </w:r>
      <w:r w:rsidR="00AA6CB4">
        <w:instrText xml:space="preserve"> PAGEREF _Toc \h </w:instrText>
      </w:r>
      <w:r w:rsidR="00B25927">
        <w:fldChar w:fldCharType="separate"/>
      </w:r>
      <w:r w:rsidR="00AA6CB4">
        <w:t>3</w:t>
      </w:r>
      <w:r w:rsidR="00B25927">
        <w:fldChar w:fldCharType="end"/>
      </w:r>
    </w:p>
    <w:p w:rsidR="00F82F11" w:rsidRDefault="008A7E0B">
      <w:pPr>
        <w:pStyle w:val="TOC3"/>
        <w:numPr>
          <w:ilvl w:val="0"/>
          <w:numId w:val="1"/>
        </w:numPr>
      </w:pPr>
      <w:r>
        <w:rPr>
          <w:lang w:val="en-US"/>
        </w:rPr>
        <w:t>Breve descripción</w:t>
      </w:r>
      <w:r w:rsidR="00AA6CB4">
        <w:rPr>
          <w:lang w:val="en-US"/>
        </w:rPr>
        <w:tab/>
      </w:r>
      <w:r w:rsidR="00B25927">
        <w:fldChar w:fldCharType="begin"/>
      </w:r>
      <w:r w:rsidR="00AA6CB4">
        <w:instrText xml:space="preserve"> PAGEREF _Toc1 \h </w:instrText>
      </w:r>
      <w:r w:rsidR="00B25927">
        <w:fldChar w:fldCharType="separate"/>
      </w:r>
      <w:r w:rsidR="00AA6CB4">
        <w:t>3</w:t>
      </w:r>
      <w:r w:rsidR="00B25927">
        <w:fldChar w:fldCharType="end"/>
      </w:r>
    </w:p>
    <w:p w:rsidR="00F82F11" w:rsidRDefault="008A7E0B">
      <w:pPr>
        <w:pStyle w:val="TOC3"/>
        <w:numPr>
          <w:ilvl w:val="0"/>
          <w:numId w:val="1"/>
        </w:numPr>
      </w:pPr>
      <w:r>
        <w:rPr>
          <w:lang w:val="en-US"/>
        </w:rPr>
        <w:t>Objetivos</w:t>
      </w:r>
      <w:r w:rsidR="00AA6CB4">
        <w:rPr>
          <w:lang w:val="en-US"/>
        </w:rPr>
        <w:t xml:space="preserve"> </w:t>
      </w:r>
      <w:r>
        <w:rPr>
          <w:lang w:val="en-US"/>
        </w:rPr>
        <w:t>del módulo</w:t>
      </w:r>
      <w:r w:rsidR="00AA6CB4">
        <w:rPr>
          <w:lang w:val="en-US"/>
        </w:rPr>
        <w:tab/>
      </w:r>
      <w:r w:rsidR="00B25927">
        <w:fldChar w:fldCharType="begin"/>
      </w:r>
      <w:r w:rsidR="00AA6CB4">
        <w:instrText xml:space="preserve"> PAGEREF _Toc2 \h </w:instrText>
      </w:r>
      <w:r w:rsidR="00B25927">
        <w:fldChar w:fldCharType="separate"/>
      </w:r>
      <w:r w:rsidR="00AA6CB4">
        <w:t>4</w:t>
      </w:r>
      <w:r w:rsidR="00B25927">
        <w:fldChar w:fldCharType="end"/>
      </w:r>
    </w:p>
    <w:p w:rsidR="00F82F11" w:rsidRDefault="00EB7DC2">
      <w:pPr>
        <w:pStyle w:val="TOC3"/>
        <w:numPr>
          <w:ilvl w:val="0"/>
          <w:numId w:val="1"/>
        </w:numPr>
      </w:pPr>
      <w:r>
        <w:rPr>
          <w:lang w:val="en-US"/>
        </w:rPr>
        <w:t>Resultados de aprendizaje</w:t>
      </w:r>
      <w:r w:rsidR="00AA6CB4">
        <w:rPr>
          <w:lang w:val="en-US"/>
        </w:rPr>
        <w:tab/>
      </w:r>
      <w:r w:rsidR="00B25927">
        <w:fldChar w:fldCharType="begin"/>
      </w:r>
      <w:r w:rsidR="00AA6CB4">
        <w:instrText xml:space="preserve"> PAGEREF _Toc3 \h </w:instrText>
      </w:r>
      <w:r w:rsidR="00B25927">
        <w:fldChar w:fldCharType="separate"/>
      </w:r>
      <w:r w:rsidR="00AA6CB4">
        <w:t>4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1"/>
        </w:numPr>
      </w:pPr>
      <w:r>
        <w:rPr>
          <w:rFonts w:eastAsia="Arial Unicode MS" w:cs="Arial Unicode MS"/>
          <w:lang w:val="en-US"/>
        </w:rPr>
        <w:t>Conocimiento y comprensión</w:t>
      </w:r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_Toc4 \h </w:instrText>
      </w:r>
      <w:r w:rsidR="00B25927">
        <w:fldChar w:fldCharType="separate"/>
      </w:r>
      <w:r w:rsidR="00AA6CB4">
        <w:rPr>
          <w:rFonts w:eastAsia="Arial Unicode MS" w:cs="Arial Unicode MS"/>
        </w:rPr>
        <w:t>4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2"/>
        </w:numPr>
      </w:pPr>
      <w:r>
        <w:rPr>
          <w:rFonts w:eastAsia="Arial Unicode MS" w:cs="Arial Unicode MS"/>
          <w:lang w:val="en-US"/>
        </w:rPr>
        <w:t>Habilidades intelectuales</w:t>
      </w:r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_Toc5 \h </w:instrText>
      </w:r>
      <w:r w:rsidR="00B25927">
        <w:fldChar w:fldCharType="separate"/>
      </w:r>
      <w:r w:rsidR="00AA6CB4">
        <w:rPr>
          <w:rFonts w:eastAsia="Arial Unicode MS" w:cs="Arial Unicode MS"/>
        </w:rPr>
        <w:t>5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3"/>
        </w:numPr>
      </w:pPr>
      <w:r>
        <w:rPr>
          <w:rFonts w:eastAsia="Arial Unicode MS" w:cs="Arial Unicode MS"/>
          <w:lang w:val="en-US"/>
        </w:rPr>
        <w:t>Habilidades prácticas</w:t>
      </w:r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_Toc6 \h </w:instrText>
      </w:r>
      <w:r w:rsidR="00B25927">
        <w:fldChar w:fldCharType="separate"/>
      </w:r>
      <w:r w:rsidR="00AA6CB4">
        <w:rPr>
          <w:rFonts w:eastAsia="Arial Unicode MS" w:cs="Arial Unicode MS"/>
        </w:rPr>
        <w:t>5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4"/>
        </w:numPr>
      </w:pPr>
      <w:r>
        <w:rPr>
          <w:rFonts w:eastAsia="Arial Unicode MS" w:cs="Arial Unicode MS"/>
          <w:lang w:val="en-US"/>
        </w:rPr>
        <w:t>Habilidades transferibles</w:t>
      </w:r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_Toc7 \h </w:instrText>
      </w:r>
      <w:r w:rsidR="00B25927">
        <w:fldChar w:fldCharType="separate"/>
      </w:r>
      <w:r w:rsidR="00AA6CB4">
        <w:rPr>
          <w:rFonts w:eastAsia="Arial Unicode MS" w:cs="Arial Unicode MS"/>
        </w:rPr>
        <w:t>5</w:t>
      </w:r>
      <w:r w:rsidR="00B25927">
        <w:fldChar w:fldCharType="end"/>
      </w:r>
    </w:p>
    <w:p w:rsidR="00F82F11" w:rsidRPr="001C60A7" w:rsidRDefault="00EB7DC2">
      <w:pPr>
        <w:pStyle w:val="TOC3"/>
        <w:numPr>
          <w:ilvl w:val="0"/>
          <w:numId w:val="1"/>
        </w:numPr>
        <w:rPr>
          <w:lang w:val="es-ES"/>
        </w:rPr>
      </w:pPr>
      <w:r w:rsidRPr="001C60A7">
        <w:rPr>
          <w:lang w:val="es-ES"/>
        </w:rPr>
        <w:t>Introducció</w:t>
      </w:r>
      <w:r w:rsidR="00AA6CB4" w:rsidRPr="001C60A7">
        <w:rPr>
          <w:lang w:val="es-ES"/>
        </w:rPr>
        <w:t xml:space="preserve">n </w:t>
      </w:r>
      <w:r w:rsidRPr="001C60A7">
        <w:rPr>
          <w:lang w:val="es-ES"/>
        </w:rPr>
        <w:t>a</w:t>
      </w:r>
      <w:r w:rsidR="001C60A7" w:rsidRPr="001C60A7">
        <w:rPr>
          <w:lang w:val="es-ES"/>
        </w:rPr>
        <w:t>l Estudio del Módulo</w:t>
      </w:r>
      <w:r w:rsidR="00AA6CB4" w:rsidRPr="001C60A7">
        <w:rPr>
          <w:lang w:val="es-ES"/>
        </w:rPr>
        <w:tab/>
      </w:r>
      <w:r w:rsidR="00B25927">
        <w:fldChar w:fldCharType="begin"/>
      </w:r>
      <w:r w:rsidR="00AA6CB4" w:rsidRPr="001C60A7">
        <w:rPr>
          <w:lang w:val="es-ES"/>
        </w:rPr>
        <w:instrText xml:space="preserve"> PAGEREF _Toc8 \h </w:instrText>
      </w:r>
      <w:r w:rsidR="00B25927">
        <w:fldChar w:fldCharType="separate"/>
      </w:r>
      <w:r w:rsidR="00AA6CB4" w:rsidRPr="001C60A7">
        <w:rPr>
          <w:lang w:val="es-ES"/>
        </w:rPr>
        <w:t>5</w:t>
      </w:r>
      <w:r w:rsidR="00B25927">
        <w:fldChar w:fldCharType="end"/>
      </w:r>
    </w:p>
    <w:p w:rsidR="00F82F11" w:rsidRPr="00EB7DC2" w:rsidRDefault="00582E69">
      <w:pPr>
        <w:pStyle w:val="TOC2"/>
        <w:numPr>
          <w:ilvl w:val="1"/>
          <w:numId w:val="1"/>
        </w:numPr>
        <w:rPr>
          <w:lang w:val="es-ES"/>
        </w:rPr>
      </w:pPr>
      <w:r>
        <w:rPr>
          <w:rFonts w:eastAsia="Arial Unicode MS" w:cs="Arial Unicode MS"/>
          <w:lang w:val="es-ES"/>
        </w:rPr>
        <w:t>Resumen del c</w:t>
      </w:r>
      <w:r w:rsidR="00EB7DC2">
        <w:rPr>
          <w:rFonts w:eastAsia="Arial Unicode MS" w:cs="Arial Unicode MS"/>
          <w:lang w:val="es-ES"/>
        </w:rPr>
        <w:t>ontenido principal</w:t>
      </w:r>
      <w:r w:rsidR="00AA6CB4" w:rsidRPr="00EB7DC2">
        <w:rPr>
          <w:rFonts w:eastAsia="Arial Unicode MS" w:cs="Arial Unicode MS"/>
          <w:lang w:val="es-ES"/>
        </w:rPr>
        <w:tab/>
      </w:r>
      <w:r w:rsidR="00B25927">
        <w:fldChar w:fldCharType="begin"/>
      </w:r>
      <w:r w:rsidR="00AA6CB4" w:rsidRPr="00EB7DC2">
        <w:rPr>
          <w:lang w:val="es-ES"/>
        </w:rPr>
        <w:instrText xml:space="preserve"> PAGEREF _Toc9 \h </w:instrText>
      </w:r>
      <w:r w:rsidR="00B25927">
        <w:fldChar w:fldCharType="separate"/>
      </w:r>
      <w:r w:rsidR="00AA6CB4" w:rsidRPr="00EB7DC2">
        <w:rPr>
          <w:rFonts w:eastAsia="Arial Unicode MS" w:cs="Arial Unicode MS"/>
          <w:lang w:val="es-ES"/>
        </w:rPr>
        <w:t>5</w:t>
      </w:r>
      <w:r w:rsidR="00B25927">
        <w:fldChar w:fldCharType="end"/>
      </w:r>
    </w:p>
    <w:p w:rsidR="00F82F11" w:rsidRPr="00EB7DC2" w:rsidRDefault="00582E69">
      <w:pPr>
        <w:pStyle w:val="TOC2"/>
        <w:numPr>
          <w:ilvl w:val="1"/>
          <w:numId w:val="5"/>
        </w:numPr>
        <w:rPr>
          <w:lang w:val="es-ES"/>
        </w:rPr>
      </w:pPr>
      <w:r>
        <w:rPr>
          <w:rFonts w:eastAsia="Arial Unicode MS" w:cs="Arial Unicode MS"/>
          <w:lang w:val="es-ES"/>
        </w:rPr>
        <w:t>Resumen de los t</w:t>
      </w:r>
      <w:r w:rsidR="00EB7DC2" w:rsidRPr="00EB7DC2">
        <w:rPr>
          <w:rFonts w:eastAsia="Arial Unicode MS" w:cs="Arial Unicode MS"/>
          <w:lang w:val="es-ES"/>
        </w:rPr>
        <w:t xml:space="preserve">ipos </w:t>
      </w:r>
      <w:r>
        <w:rPr>
          <w:rFonts w:eastAsia="Arial Unicode MS" w:cs="Arial Unicode MS"/>
          <w:lang w:val="es-ES"/>
        </w:rPr>
        <w:t>de s</w:t>
      </w:r>
      <w:r w:rsidR="00EB7DC2" w:rsidRPr="00EB7DC2">
        <w:rPr>
          <w:rFonts w:eastAsia="Arial Unicode MS" w:cs="Arial Unicode MS"/>
          <w:lang w:val="es-ES"/>
        </w:rPr>
        <w:t>esiones</w:t>
      </w:r>
      <w:r w:rsidR="00AA6CB4" w:rsidRPr="00EB7DC2">
        <w:rPr>
          <w:rFonts w:eastAsia="Arial Unicode MS" w:cs="Arial Unicode MS"/>
          <w:lang w:val="es-ES"/>
        </w:rPr>
        <w:tab/>
      </w:r>
      <w:r w:rsidR="00B25927">
        <w:fldChar w:fldCharType="begin"/>
      </w:r>
      <w:r w:rsidR="00AA6CB4" w:rsidRPr="00EB7DC2">
        <w:rPr>
          <w:lang w:val="es-ES"/>
        </w:rPr>
        <w:instrText xml:space="preserve"> PAGEREF _Toc10 \h </w:instrText>
      </w:r>
      <w:r w:rsidR="00B25927">
        <w:fldChar w:fldCharType="separate"/>
      </w:r>
      <w:r w:rsidR="00AA6CB4" w:rsidRPr="00EB7DC2">
        <w:rPr>
          <w:rFonts w:eastAsia="Arial Unicode MS" w:cs="Arial Unicode MS"/>
          <w:lang w:val="es-ES"/>
        </w:rPr>
        <w:t>6</w:t>
      </w:r>
      <w:r w:rsidR="00B25927">
        <w:fldChar w:fldCharType="end"/>
      </w:r>
    </w:p>
    <w:p w:rsidR="00F82F11" w:rsidRPr="00EB7DC2" w:rsidRDefault="00AA6CB4">
      <w:pPr>
        <w:pStyle w:val="TOC2"/>
        <w:rPr>
          <w:lang w:val="es-ES"/>
        </w:rPr>
      </w:pPr>
      <w:r w:rsidRPr="00EB7DC2">
        <w:rPr>
          <w:rFonts w:eastAsia="Arial Unicode MS" w:cs="Arial Unicode MS"/>
          <w:lang w:val="es-ES"/>
        </w:rPr>
        <w:t xml:space="preserve">5.3      </w:t>
      </w:r>
      <w:r w:rsidR="00EB7DC2" w:rsidRPr="00EB7DC2">
        <w:rPr>
          <w:rFonts w:eastAsia="Arial Unicode MS" w:cs="Arial Unicode MS"/>
          <w:lang w:val="es-ES"/>
        </w:rPr>
        <w:t>Importancia de la autogestión del tiempo de aprendizaje</w:t>
      </w:r>
      <w:r w:rsidRPr="00EB7DC2">
        <w:rPr>
          <w:rFonts w:eastAsia="Arial Unicode MS" w:cs="Arial Unicode MS"/>
          <w:lang w:val="es-ES"/>
        </w:rPr>
        <w:tab/>
      </w:r>
      <w:r w:rsidR="00B25927">
        <w:fldChar w:fldCharType="begin"/>
      </w:r>
      <w:r w:rsidRPr="00EB7DC2">
        <w:rPr>
          <w:lang w:val="es-ES"/>
        </w:rPr>
        <w:instrText xml:space="preserve"> PAGEREF _Toc11 \h </w:instrText>
      </w:r>
      <w:r w:rsidR="00B25927">
        <w:fldChar w:fldCharType="separate"/>
      </w:r>
      <w:r w:rsidRPr="00EB7DC2">
        <w:rPr>
          <w:rFonts w:eastAsia="Arial Unicode MS" w:cs="Arial Unicode MS"/>
          <w:lang w:val="es-ES"/>
        </w:rPr>
        <w:t>6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6"/>
        </w:numPr>
      </w:pPr>
      <w:r>
        <w:rPr>
          <w:rFonts w:eastAsia="Arial Unicode MS" w:cs="Arial Unicode MS"/>
        </w:rPr>
        <w:t>Empleabilidad</w:t>
      </w:r>
      <w:r w:rsidR="00AA6CB4">
        <w:rPr>
          <w:rFonts w:eastAsia="Arial Unicode MS" w:cs="Arial Unicode MS"/>
        </w:rPr>
        <w:t xml:space="preserve">    </w:t>
      </w:r>
      <w:r w:rsidR="00AA6CB4">
        <w:rPr>
          <w:rFonts w:eastAsia="Arial Unicode MS" w:cs="Arial Unicode MS"/>
        </w:rPr>
        <w:tab/>
      </w:r>
      <w:r w:rsidR="00B25927">
        <w:fldChar w:fldCharType="begin"/>
      </w:r>
      <w:r w:rsidR="00AA6CB4">
        <w:instrText xml:space="preserve"> PAGEREF _Toc12 \h </w:instrText>
      </w:r>
      <w:r w:rsidR="00B25927">
        <w:fldChar w:fldCharType="separate"/>
      </w:r>
      <w:r w:rsidR="00AA6CB4">
        <w:rPr>
          <w:rFonts w:eastAsia="Arial Unicode MS" w:cs="Arial Unicode MS"/>
        </w:rPr>
        <w:t>6</w:t>
      </w:r>
      <w:r w:rsidR="00B25927">
        <w:fldChar w:fldCharType="end"/>
      </w:r>
    </w:p>
    <w:p w:rsidR="00F82F11" w:rsidRPr="00EB7DC2" w:rsidRDefault="00EB7DC2">
      <w:pPr>
        <w:pStyle w:val="TOC3"/>
        <w:numPr>
          <w:ilvl w:val="0"/>
          <w:numId w:val="7"/>
        </w:numPr>
        <w:rPr>
          <w:lang w:val="es-ES"/>
        </w:rPr>
      </w:pPr>
      <w:r w:rsidRPr="00EB7DC2">
        <w:rPr>
          <w:lang w:val="es-ES"/>
        </w:rPr>
        <w:t>El programa de enseñanza Y aprendizaje</w:t>
      </w:r>
      <w:r w:rsidR="00AA6CB4" w:rsidRPr="00EB7DC2">
        <w:rPr>
          <w:lang w:val="es-ES"/>
        </w:rPr>
        <w:t xml:space="preserve"> </w:t>
      </w:r>
      <w:r w:rsidR="00AA6CB4" w:rsidRPr="00EB7DC2">
        <w:rPr>
          <w:lang w:val="es-ES"/>
        </w:rPr>
        <w:tab/>
      </w:r>
      <w:r w:rsidR="00B25927">
        <w:fldChar w:fldCharType="begin"/>
      </w:r>
      <w:r w:rsidR="00AA6CB4" w:rsidRPr="00EB7DC2">
        <w:rPr>
          <w:lang w:val="es-ES"/>
        </w:rPr>
        <w:instrText xml:space="preserve"> PAGEREF _Toc13 \h </w:instrText>
      </w:r>
      <w:r w:rsidR="00B25927">
        <w:fldChar w:fldCharType="separate"/>
      </w:r>
      <w:r w:rsidR="00AA6CB4" w:rsidRPr="00EB7DC2">
        <w:rPr>
          <w:lang w:val="es-ES"/>
        </w:rPr>
        <w:t>7</w:t>
      </w:r>
      <w:r w:rsidR="00B25927">
        <w:fldChar w:fldCharType="end"/>
      </w:r>
    </w:p>
    <w:p w:rsidR="00F82F11" w:rsidRDefault="00EB7DC2">
      <w:pPr>
        <w:pStyle w:val="TOC3"/>
        <w:numPr>
          <w:ilvl w:val="0"/>
          <w:numId w:val="1"/>
        </w:numPr>
      </w:pPr>
      <w:r>
        <w:rPr>
          <w:lang w:val="en-US"/>
        </w:rPr>
        <w:t>Recursos para el aprendizaje</w:t>
      </w:r>
      <w:r w:rsidR="00AA6CB4">
        <w:rPr>
          <w:lang w:val="en-US"/>
        </w:rPr>
        <w:tab/>
      </w:r>
      <w:r w:rsidR="00B25927">
        <w:fldChar w:fldCharType="begin"/>
      </w:r>
      <w:r w:rsidR="00AA6CB4">
        <w:instrText xml:space="preserve"> PAGEREF _Toc14 \h </w:instrText>
      </w:r>
      <w:r w:rsidR="00B25927">
        <w:fldChar w:fldCharType="separate"/>
      </w:r>
      <w:r w:rsidR="00AA6CB4">
        <w:t>10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1"/>
        </w:numPr>
      </w:pPr>
      <w:proofErr w:type="spellStart"/>
      <w:r>
        <w:rPr>
          <w:rFonts w:eastAsia="Arial Unicode MS" w:cs="Arial Unicode MS"/>
          <w:lang w:val="en-US"/>
        </w:rPr>
        <w:t>Lista</w:t>
      </w:r>
      <w:proofErr w:type="spellEnd"/>
      <w:r>
        <w:rPr>
          <w:rFonts w:eastAsia="Arial Unicode MS" w:cs="Arial Unicode MS"/>
          <w:lang w:val="en-US"/>
        </w:rPr>
        <w:t xml:space="preserve"> de </w:t>
      </w:r>
      <w:proofErr w:type="spellStart"/>
      <w:r>
        <w:rPr>
          <w:rFonts w:eastAsia="Arial Unicode MS" w:cs="Arial Unicode MS"/>
          <w:lang w:val="en-US"/>
        </w:rPr>
        <w:t>lectura</w:t>
      </w:r>
      <w:r w:rsidR="00582E69">
        <w:rPr>
          <w:rFonts w:eastAsia="Arial Unicode MS" w:cs="Arial Unicode MS"/>
          <w:lang w:val="en-US"/>
        </w:rPr>
        <w:t>s</w:t>
      </w:r>
      <w:proofErr w:type="spellEnd"/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_Toc15 \h </w:instrText>
      </w:r>
      <w:r w:rsidR="00B25927">
        <w:fldChar w:fldCharType="separate"/>
      </w:r>
      <w:r w:rsidR="00AA6CB4">
        <w:rPr>
          <w:rFonts w:eastAsia="Arial Unicode MS" w:cs="Arial Unicode MS"/>
        </w:rPr>
        <w:t>10</w:t>
      </w:r>
      <w:r w:rsidR="00B25927">
        <w:fldChar w:fldCharType="end"/>
      </w:r>
    </w:p>
    <w:p w:rsidR="00F82F11" w:rsidRDefault="00EB7DC2">
      <w:pPr>
        <w:pStyle w:val="TOC2"/>
        <w:numPr>
          <w:ilvl w:val="1"/>
          <w:numId w:val="1"/>
        </w:numPr>
      </w:pPr>
      <w:r>
        <w:rPr>
          <w:rFonts w:eastAsia="Arial Unicode MS" w:cs="Arial Unicode MS"/>
          <w:lang w:val="en-US"/>
        </w:rPr>
        <w:t>Recursos de Internet</w:t>
      </w:r>
      <w:r w:rsidR="00AA6CB4">
        <w:rPr>
          <w:rFonts w:eastAsia="Arial Unicode MS" w:cs="Arial Unicode MS"/>
          <w:lang w:val="en-US"/>
        </w:rPr>
        <w:tab/>
      </w:r>
      <w:r w:rsidR="00B25927">
        <w:fldChar w:fldCharType="begin"/>
      </w:r>
      <w:r w:rsidR="00AA6CB4">
        <w:instrText xml:space="preserve"> PAGEREF _Toc16 \h </w:instrText>
      </w:r>
      <w:r w:rsidR="00B25927">
        <w:fldChar w:fldCharType="separate"/>
      </w:r>
      <w:r w:rsidR="00AA6CB4">
        <w:rPr>
          <w:rFonts w:eastAsia="Arial Unicode MS" w:cs="Arial Unicode MS"/>
        </w:rPr>
        <w:t>11</w:t>
      </w:r>
      <w:r w:rsidR="00B25927">
        <w:fldChar w:fldCharType="end"/>
      </w:r>
    </w:p>
    <w:p w:rsidR="00F82F11" w:rsidRDefault="00B25927">
      <w:pPr>
        <w:pStyle w:val="TOC4"/>
        <w:ind w:left="0"/>
        <w:rPr>
          <w:sz w:val="24"/>
          <w:szCs w:val="24"/>
        </w:rPr>
      </w:pPr>
      <w:r>
        <w:fldChar w:fldCharType="end"/>
      </w:r>
      <w:r w:rsidR="00AA6CB4">
        <w:t xml:space="preserve">   </w:t>
      </w:r>
      <w:r w:rsidR="00AA6CB4">
        <w:rPr>
          <w:rFonts w:ascii="Arial Unicode MS" w:eastAsia="Arial Unicode MS" w:hAnsi="Arial Unicode MS" w:cs="Arial Unicode MS"/>
        </w:rPr>
        <w:br/>
      </w:r>
      <w:r w:rsidR="00AA6CB4">
        <w:rPr>
          <w:rFonts w:ascii="Arial Unicode MS" w:eastAsia="Arial Unicode MS" w:hAnsi="Arial Unicode MS" w:cs="Arial Unicode MS"/>
        </w:rPr>
        <w:br/>
      </w:r>
      <w:r w:rsidR="00AA6CB4">
        <w:rPr>
          <w:rFonts w:ascii="Arial Unicode MS" w:eastAsia="Arial Unicode MS" w:hAnsi="Arial Unicode MS" w:cs="Arial Unicode MS"/>
        </w:rPr>
        <w:br/>
      </w:r>
    </w:p>
    <w:p w:rsidR="00F82F11" w:rsidRDefault="00AA6CB4">
      <w:pPr>
        <w:pStyle w:val="Heading"/>
      </w:pPr>
      <w:r>
        <w:rPr>
          <w:rFonts w:ascii="Arial Unicode MS" w:eastAsia="Arial Unicode MS" w:hAnsi="Arial Unicode MS" w:cs="Arial Unicode MS"/>
        </w:rPr>
        <w:br w:type="page"/>
      </w:r>
    </w:p>
    <w:bookmarkStart w:id="0" w:name="_Toc"/>
    <w:p w:rsidR="00F82F11" w:rsidRPr="00582E69" w:rsidRDefault="00582E69">
      <w:pPr>
        <w:pStyle w:val="Heading"/>
        <w:numPr>
          <w:ilvl w:val="0"/>
          <w:numId w:val="9"/>
        </w:numPr>
        <w:rPr>
          <w:rStyle w:val="Link"/>
        </w:rPr>
      </w:pPr>
      <w:r w:rsidRPr="00582E69">
        <w:rPr>
          <w:rStyle w:val="Link"/>
        </w:rPr>
        <w:lastRenderedPageBreak/>
        <w:fldChar w:fldCharType="begin"/>
      </w:r>
      <w:r w:rsidRPr="00582E69">
        <w:rPr>
          <w:rStyle w:val="Link"/>
        </w:rPr>
        <w:instrText xml:space="preserve"> HYPERLINK "http://www.lsbu.ac.uk/lteu/resources/pages/ug/ug1.shtml" \l "_blank" </w:instrText>
      </w:r>
      <w:r w:rsidRPr="00582E69">
        <w:rPr>
          <w:rStyle w:val="Link"/>
        </w:rPr>
      </w:r>
      <w:r w:rsidRPr="00582E69">
        <w:rPr>
          <w:rStyle w:val="Link"/>
        </w:rPr>
        <w:fldChar w:fldCharType="separate"/>
      </w:r>
      <w:r w:rsidR="00EB7DC2" w:rsidRPr="00582E69">
        <w:rPr>
          <w:rStyle w:val="Link"/>
        </w:rPr>
        <w:t>Detalles del MÓdulO</w:t>
      </w:r>
      <w:r w:rsidRPr="00582E69">
        <w:rPr>
          <w:rStyle w:val="Link"/>
        </w:rPr>
        <w:fldChar w:fldCharType="end"/>
      </w:r>
      <w:r w:rsidR="00AA6CB4" w:rsidRPr="00582E69">
        <w:rPr>
          <w:rStyle w:val="Link"/>
        </w:rPr>
        <w:t xml:space="preserve"> </w:t>
      </w:r>
      <w:bookmarkEnd w:id="0"/>
    </w:p>
    <w:p w:rsidR="00F82F11" w:rsidRDefault="00F82F11">
      <w:pPr>
        <w:pStyle w:val="Body"/>
      </w:pPr>
    </w:p>
    <w:tbl>
      <w:tblPr>
        <w:tblW w:w="90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535"/>
        <w:gridCol w:w="4491"/>
      </w:tblGrid>
      <w:tr w:rsidR="00F82F11" w:rsidRPr="00582E69">
        <w:trPr>
          <w:trHeight w:val="58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EB7DC2" w:rsidP="00EB7DC2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Título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módulo</w:t>
            </w:r>
            <w:proofErr w:type="spellEnd"/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EB7DC2" w:rsidRDefault="00EB7DC2" w:rsidP="00EB7DC2">
            <w:pPr>
              <w:pStyle w:val="Body"/>
              <w:tabs>
                <w:tab w:val="right" w:pos="2977"/>
                <w:tab w:val="left" w:pos="3119"/>
              </w:tabs>
              <w:rPr>
                <w:lang w:val="es-ES"/>
              </w:rPr>
            </w:pPr>
            <w:r w:rsidRPr="00EB7DC2">
              <w:rPr>
                <w:sz w:val="24"/>
                <w:szCs w:val="24"/>
                <w:lang w:val="es-ES"/>
              </w:rPr>
              <w:t>Estilos de enseñanza y estrategias de aprendizaje en la clase de Educaci</w:t>
            </w:r>
            <w:r>
              <w:rPr>
                <w:sz w:val="24"/>
                <w:szCs w:val="24"/>
                <w:lang w:val="es-ES"/>
              </w:rPr>
              <w:t xml:space="preserve">ón Física </w:t>
            </w:r>
          </w:p>
        </w:tc>
      </w:tr>
      <w:tr w:rsidR="00F82F11">
        <w:trPr>
          <w:trHeight w:val="2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EB7DC2" w:rsidRDefault="00EB7DC2">
            <w:pPr>
              <w:pStyle w:val="Body"/>
              <w:tabs>
                <w:tab w:val="right" w:pos="2977"/>
                <w:tab w:val="left" w:pos="3119"/>
              </w:tabs>
              <w:jc w:val="right"/>
              <w:rPr>
                <w:lang w:val="es-ES"/>
              </w:rPr>
            </w:pPr>
            <w:r w:rsidRPr="00EB7DC2">
              <w:rPr>
                <w:b/>
                <w:bCs/>
                <w:sz w:val="24"/>
                <w:szCs w:val="24"/>
                <w:lang w:val="es-ES"/>
              </w:rPr>
              <w:t>Total de horas de estudio</w:t>
            </w:r>
            <w:r w:rsidR="00AA6CB4" w:rsidRPr="00EB7DC2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>
            <w:pPr>
              <w:pStyle w:val="Body"/>
            </w:pPr>
            <w:r>
              <w:commentReference w:id="1"/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F82F11">
        <w:trPr>
          <w:trHeight w:val="2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EB7DC2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Horas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contacto</w:t>
            </w:r>
            <w:proofErr w:type="spellEnd"/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>
            <w:pPr>
              <w:pStyle w:val="Body"/>
              <w:tabs>
                <w:tab w:val="right" w:pos="2977"/>
                <w:tab w:val="left" w:pos="3119"/>
              </w:tabs>
            </w:pPr>
            <w:r>
              <w:commentReference w:id="2"/>
            </w:r>
            <w:r>
              <w:rPr>
                <w:sz w:val="24"/>
                <w:szCs w:val="24"/>
                <w:shd w:val="clear" w:color="auto" w:fill="FFFF00"/>
                <w:lang w:val="en-US"/>
              </w:rPr>
              <w:t>12</w:t>
            </w:r>
          </w:p>
        </w:tc>
      </w:tr>
      <w:tr w:rsidR="00F82F11">
        <w:trPr>
          <w:trHeight w:val="2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EB7DC2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Horas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trabajo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individual</w:t>
            </w:r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>
            <w:pPr>
              <w:pStyle w:val="Body"/>
              <w:tabs>
                <w:tab w:val="right" w:pos="2977"/>
                <w:tab w:val="left" w:pos="3119"/>
              </w:tabs>
            </w:pPr>
            <w:r>
              <w:commentReference w:id="3"/>
            </w:r>
            <w:r>
              <w:rPr>
                <w:sz w:val="24"/>
                <w:szCs w:val="24"/>
                <w:shd w:val="clear" w:color="auto" w:fill="FFFF00"/>
                <w:lang w:val="en-US"/>
              </w:rPr>
              <w:t>4</w:t>
            </w:r>
          </w:p>
        </w:tc>
      </w:tr>
      <w:tr w:rsidR="00F82F11" w:rsidRPr="00582E69">
        <w:trPr>
          <w:trHeight w:val="118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EB7DC2" w:rsidRDefault="00EB7DC2" w:rsidP="00EB7DC2">
            <w:pPr>
              <w:pStyle w:val="Body"/>
              <w:tabs>
                <w:tab w:val="right" w:pos="2977"/>
                <w:tab w:val="left" w:pos="3119"/>
              </w:tabs>
              <w:jc w:val="right"/>
              <w:rPr>
                <w:lang w:val="es-ES"/>
              </w:rPr>
            </w:pPr>
            <w:r w:rsidRPr="00EB7DC2">
              <w:rPr>
                <w:b/>
                <w:bCs/>
                <w:sz w:val="24"/>
                <w:szCs w:val="24"/>
                <w:lang w:val="es-ES"/>
              </w:rPr>
              <w:t xml:space="preserve">Conocimientos previos (si </w:t>
            </w:r>
            <w:r>
              <w:rPr>
                <w:b/>
                <w:bCs/>
                <w:sz w:val="24"/>
                <w:szCs w:val="24"/>
                <w:lang w:val="es-ES"/>
              </w:rPr>
              <w:t>es pertinente</w:t>
            </w:r>
            <w:r w:rsidRPr="00EB7DC2">
              <w:rPr>
                <w:b/>
                <w:bCs/>
                <w:sz w:val="24"/>
                <w:szCs w:val="24"/>
                <w:lang w:val="es-ES"/>
              </w:rPr>
              <w:t xml:space="preserve">): 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022DF3" w:rsidRDefault="00AA6CB4" w:rsidP="00EB7DC2">
            <w:pPr>
              <w:pStyle w:val="Body"/>
              <w:tabs>
                <w:tab w:val="right" w:pos="2977"/>
                <w:tab w:val="left" w:pos="3119"/>
              </w:tabs>
              <w:rPr>
                <w:lang w:val="es-ES"/>
              </w:rPr>
            </w:pPr>
            <w:r>
              <w:commentReference w:id="4"/>
            </w:r>
            <w:r w:rsidR="00EB7DC2" w:rsidRPr="00EB7DC2">
              <w:rPr>
                <w:kern w:val="2"/>
                <w:sz w:val="24"/>
                <w:szCs w:val="24"/>
                <w:shd w:val="clear" w:color="auto" w:fill="FFFF00"/>
                <w:lang w:val="es-ES"/>
              </w:rPr>
              <w:t>Resultaría útil que los participantes tengan algo de experiencia en la enseñanza de Educaci</w:t>
            </w:r>
            <w:r w:rsidR="00EB7DC2">
              <w:rPr>
                <w:kern w:val="2"/>
                <w:sz w:val="24"/>
                <w:szCs w:val="24"/>
                <w:shd w:val="clear" w:color="auto" w:fill="FFFF00"/>
                <w:lang w:val="es-ES"/>
              </w:rPr>
              <w:t xml:space="preserve">ón Física en colegios o en otros ámbitos. </w:t>
            </w:r>
          </w:p>
        </w:tc>
      </w:tr>
      <w:tr w:rsidR="00F82F11">
        <w:trPr>
          <w:trHeight w:val="58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C750A4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Programa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general</w:t>
            </w:r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D86889" w:rsidP="00D86889">
            <w:pPr>
              <w:pStyle w:val="Body"/>
              <w:tabs>
                <w:tab w:val="right" w:pos="2977"/>
                <w:tab w:val="left" w:pos="3119"/>
              </w:tabs>
            </w:pPr>
            <w:proofErr w:type="spellStart"/>
            <w:r>
              <w:rPr>
                <w:sz w:val="24"/>
                <w:szCs w:val="24"/>
                <w:lang w:val="en-US"/>
              </w:rPr>
              <w:t>Proyecto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AA6CB4" w:rsidRPr="00582E69">
              <w:rPr>
                <w:i/>
                <w:sz w:val="24"/>
                <w:szCs w:val="24"/>
                <w:lang w:val="en-US"/>
              </w:rPr>
              <w:t>Erasmus Plus Pupil Health and Well-Being</w:t>
            </w:r>
            <w:r w:rsidR="00AA6CB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82F11">
        <w:trPr>
          <w:trHeight w:val="2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D86889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Año</w:t>
            </w:r>
            <w:proofErr w:type="spellEnd"/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>
            <w:pPr>
              <w:pStyle w:val="Body"/>
              <w:tabs>
                <w:tab w:val="right" w:pos="2977"/>
                <w:tab w:val="left" w:pos="3119"/>
              </w:tabs>
            </w:pPr>
            <w:r>
              <w:rPr>
                <w:sz w:val="24"/>
                <w:szCs w:val="24"/>
                <w:lang w:val="en-US"/>
              </w:rPr>
              <w:t>2015-17</w:t>
            </w:r>
          </w:p>
        </w:tc>
      </w:tr>
      <w:tr w:rsidR="00F82F11">
        <w:trPr>
          <w:trHeight w:val="58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D86889">
            <w:pPr>
              <w:pStyle w:val="Body"/>
              <w:tabs>
                <w:tab w:val="right" w:pos="2977"/>
                <w:tab w:val="left" w:pos="3119"/>
              </w:tabs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Autores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módulo</w:t>
            </w:r>
            <w:proofErr w:type="spellEnd"/>
            <w:r w:rsidR="00AA6CB4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 w:rsidP="00C750A4">
            <w:pPr>
              <w:pStyle w:val="Body"/>
              <w:tabs>
                <w:tab w:val="right" w:pos="2977"/>
                <w:tab w:val="left" w:pos="3119"/>
              </w:tabs>
            </w:pPr>
            <w:r>
              <w:commentReference w:id="5"/>
            </w:r>
            <w:r>
              <w:rPr>
                <w:sz w:val="24"/>
                <w:szCs w:val="24"/>
                <w:lang w:val="en-US"/>
              </w:rPr>
              <w:t>London South Bank University</w:t>
            </w:r>
            <w:r w:rsidR="00C750A4">
              <w:rPr>
                <w:sz w:val="24"/>
                <w:szCs w:val="24"/>
                <w:lang w:val="en-US"/>
              </w:rPr>
              <w:t xml:space="preserve"> en </w:t>
            </w:r>
            <w:proofErr w:type="spellStart"/>
            <w:r w:rsidR="00C750A4">
              <w:rPr>
                <w:sz w:val="24"/>
                <w:szCs w:val="24"/>
                <w:lang w:val="en-US"/>
              </w:rPr>
              <w:t>colaboración</w:t>
            </w:r>
            <w:proofErr w:type="spellEnd"/>
            <w:r w:rsidR="00C750A4">
              <w:rPr>
                <w:sz w:val="24"/>
                <w:szCs w:val="24"/>
                <w:lang w:val="en-US"/>
              </w:rPr>
              <w:t xml:space="preserve"> con</w:t>
            </w:r>
            <w:r>
              <w:rPr>
                <w:sz w:val="24"/>
                <w:szCs w:val="24"/>
                <w:lang w:val="en-US"/>
              </w:rPr>
              <w:t xml:space="preserve"> Club Pulse</w:t>
            </w:r>
          </w:p>
        </w:tc>
      </w:tr>
    </w:tbl>
    <w:p w:rsidR="00F82F11" w:rsidRDefault="00F82F11">
      <w:pPr>
        <w:pStyle w:val="Body"/>
        <w:widowControl w:val="0"/>
        <w:spacing w:line="240" w:lineRule="auto"/>
      </w:pPr>
    </w:p>
    <w:p w:rsidR="00F82F11" w:rsidRDefault="00F82F11">
      <w:pPr>
        <w:pStyle w:val="Body"/>
      </w:pPr>
    </w:p>
    <w:p w:rsidR="00D86889" w:rsidRDefault="00C750A4">
      <w:pPr>
        <w:pStyle w:val="Body"/>
        <w:rPr>
          <w:lang w:val="es-ES"/>
        </w:rPr>
      </w:pPr>
      <w:r>
        <w:rPr>
          <w:lang w:val="es-ES"/>
        </w:rPr>
        <w:t>Esta guía del</w:t>
      </w:r>
      <w:r w:rsidR="00D86889" w:rsidRPr="00D86889">
        <w:rPr>
          <w:lang w:val="es-ES"/>
        </w:rPr>
        <w:t xml:space="preserve"> módulo es el documento de referencia esencial para el m</w:t>
      </w:r>
      <w:r w:rsidR="00D86889">
        <w:rPr>
          <w:lang w:val="es-ES"/>
        </w:rPr>
        <w:t xml:space="preserve">ódulo. </w:t>
      </w:r>
      <w:r w:rsidR="00D86889" w:rsidRPr="00D86889">
        <w:rPr>
          <w:lang w:val="es-ES"/>
        </w:rPr>
        <w:t xml:space="preserve">Está </w:t>
      </w:r>
      <w:r>
        <w:rPr>
          <w:lang w:val="es-ES"/>
        </w:rPr>
        <w:t>concebida</w:t>
      </w:r>
      <w:r w:rsidR="00D86889" w:rsidRPr="00D86889">
        <w:rPr>
          <w:lang w:val="es-ES"/>
        </w:rPr>
        <w:t xml:space="preserve"> para </w:t>
      </w:r>
      <w:r>
        <w:rPr>
          <w:lang w:val="es-ES"/>
        </w:rPr>
        <w:t>ser utilizada en combinación con</w:t>
      </w:r>
      <w:r w:rsidR="00D86889" w:rsidRPr="00D86889">
        <w:rPr>
          <w:lang w:val="es-ES"/>
        </w:rPr>
        <w:t xml:space="preserve"> </w:t>
      </w:r>
      <w:r>
        <w:rPr>
          <w:lang w:val="es-ES"/>
        </w:rPr>
        <w:t>el Pack de recursos del módulo y el M</w:t>
      </w:r>
      <w:r w:rsidR="00D86889">
        <w:rPr>
          <w:lang w:val="es-ES"/>
        </w:rPr>
        <w:t xml:space="preserve">anual </w:t>
      </w:r>
      <w:r>
        <w:rPr>
          <w:lang w:val="es-ES"/>
        </w:rPr>
        <w:t xml:space="preserve">general </w:t>
      </w:r>
      <w:r w:rsidR="00D86889">
        <w:rPr>
          <w:lang w:val="es-ES"/>
        </w:rPr>
        <w:t xml:space="preserve">del proyecto </w:t>
      </w:r>
      <w:proofErr w:type="spellStart"/>
      <w:r w:rsidR="00D86889" w:rsidRPr="00582E69">
        <w:rPr>
          <w:i/>
          <w:lang w:val="es-ES"/>
        </w:rPr>
        <w:t>Pupil</w:t>
      </w:r>
      <w:proofErr w:type="spellEnd"/>
      <w:r w:rsidR="00D86889" w:rsidRPr="00582E69">
        <w:rPr>
          <w:i/>
          <w:lang w:val="es-ES"/>
        </w:rPr>
        <w:t xml:space="preserve"> </w:t>
      </w:r>
      <w:proofErr w:type="spellStart"/>
      <w:r w:rsidR="00D86889" w:rsidRPr="00582E69">
        <w:rPr>
          <w:i/>
          <w:lang w:val="es-ES"/>
        </w:rPr>
        <w:t>Health</w:t>
      </w:r>
      <w:proofErr w:type="spellEnd"/>
      <w:r w:rsidR="00D86889" w:rsidRPr="00582E69">
        <w:rPr>
          <w:i/>
          <w:lang w:val="es-ES"/>
        </w:rPr>
        <w:t xml:space="preserve"> and </w:t>
      </w:r>
      <w:proofErr w:type="spellStart"/>
      <w:r w:rsidR="00D86889" w:rsidRPr="00582E69">
        <w:rPr>
          <w:i/>
          <w:lang w:val="es-ES"/>
        </w:rPr>
        <w:t>Well-Being</w:t>
      </w:r>
      <w:proofErr w:type="spellEnd"/>
      <w:r>
        <w:rPr>
          <w:lang w:val="es-ES"/>
        </w:rPr>
        <w:t>.</w:t>
      </w:r>
    </w:p>
    <w:p w:rsidR="00F82F11" w:rsidRPr="00582E69" w:rsidRDefault="00F82F11">
      <w:pPr>
        <w:pStyle w:val="Body"/>
        <w:rPr>
          <w:lang w:val="es-ES"/>
        </w:rPr>
      </w:pPr>
    </w:p>
    <w:bookmarkStart w:id="6" w:name="_Toc1"/>
    <w:p w:rsidR="00F82F11" w:rsidRDefault="00B25927">
      <w:pPr>
        <w:pStyle w:val="Heading"/>
        <w:numPr>
          <w:ilvl w:val="0"/>
          <w:numId w:val="9"/>
        </w:numPr>
      </w:pPr>
      <w:r w:rsidRPr="00B25927">
        <w:rPr>
          <w:rStyle w:val="Link"/>
        </w:rPr>
        <w:fldChar w:fldCharType="begin"/>
      </w:r>
      <w:r w:rsidR="00AA6CB4">
        <w:rPr>
          <w:rStyle w:val="Link"/>
        </w:rPr>
        <w:instrText xml:space="preserve"> HYPERLINK "http://www.lsbu.ac.uk/lteu/resources/pages/ug/ug2.shtml#_blank"</w:instrText>
      </w:r>
      <w:r w:rsidRPr="00B25927">
        <w:rPr>
          <w:rStyle w:val="Link"/>
        </w:rPr>
        <w:fldChar w:fldCharType="separate"/>
      </w:r>
      <w:r w:rsidR="001475DF">
        <w:rPr>
          <w:rStyle w:val="Link"/>
          <w:rFonts w:eastAsia="Arial Unicode MS" w:cs="Arial Unicode MS"/>
          <w:lang w:val="en-US"/>
        </w:rPr>
        <w:t xml:space="preserve">BREVE </w:t>
      </w:r>
      <w:r w:rsidR="00AA6CB4">
        <w:rPr>
          <w:rStyle w:val="Link"/>
          <w:rFonts w:eastAsia="Arial Unicode MS" w:cs="Arial Unicode MS"/>
          <w:lang w:val="en-US"/>
        </w:rPr>
        <w:t>D</w:t>
      </w:r>
      <w:r w:rsidR="001475DF">
        <w:rPr>
          <w:rStyle w:val="Link"/>
          <w:rFonts w:eastAsia="Arial Unicode MS" w:cs="Arial Unicode MS"/>
          <w:lang w:val="en-US"/>
        </w:rPr>
        <w:t>escripció</w:t>
      </w:r>
      <w:r w:rsidR="00AA6CB4">
        <w:rPr>
          <w:rStyle w:val="Link"/>
          <w:rFonts w:eastAsia="Arial Unicode MS" w:cs="Arial Unicode MS"/>
          <w:lang w:val="en-US"/>
        </w:rPr>
        <w:t>n</w:t>
      </w:r>
      <w:r>
        <w:fldChar w:fldCharType="end"/>
      </w:r>
      <w:bookmarkEnd w:id="6"/>
    </w:p>
    <w:p w:rsidR="00F82F11" w:rsidRDefault="00F82F11">
      <w:pPr>
        <w:pStyle w:val="TOC1"/>
        <w:tabs>
          <w:tab w:val="clear" w:pos="9304"/>
          <w:tab w:val="right" w:leader="dot" w:pos="9000"/>
        </w:tabs>
      </w:pPr>
    </w:p>
    <w:p w:rsidR="001475DF" w:rsidRDefault="00A031B1">
      <w:pPr>
        <w:pStyle w:val="Body"/>
        <w:tabs>
          <w:tab w:val="right" w:pos="2977"/>
          <w:tab w:val="left" w:pos="3119"/>
        </w:tabs>
        <w:rPr>
          <w:sz w:val="24"/>
          <w:szCs w:val="24"/>
          <w:lang w:val="es-ES"/>
        </w:rPr>
      </w:pPr>
      <w:r w:rsidRPr="00A031B1">
        <w:rPr>
          <w:sz w:val="24"/>
          <w:szCs w:val="24"/>
          <w:lang w:val="es-ES"/>
        </w:rPr>
        <w:t>El n</w:t>
      </w:r>
      <w:r>
        <w:rPr>
          <w:sz w:val="24"/>
          <w:szCs w:val="24"/>
          <w:lang w:val="es-ES"/>
        </w:rPr>
        <w:t xml:space="preserve">úcleo de </w:t>
      </w:r>
      <w:r w:rsidR="001475DF" w:rsidRPr="001475DF">
        <w:rPr>
          <w:sz w:val="24"/>
          <w:szCs w:val="24"/>
          <w:lang w:val="es-ES"/>
        </w:rPr>
        <w:t xml:space="preserve">este módulo </w:t>
      </w:r>
      <w:r>
        <w:rPr>
          <w:sz w:val="24"/>
          <w:szCs w:val="24"/>
          <w:lang w:val="es-ES"/>
        </w:rPr>
        <w:t>busca</w:t>
      </w:r>
      <w:r w:rsidR="001475DF" w:rsidRPr="001475DF">
        <w:rPr>
          <w:sz w:val="24"/>
          <w:szCs w:val="24"/>
          <w:lang w:val="es-ES"/>
        </w:rPr>
        <w:t xml:space="preserve"> que los alumnos desarrollen estrategias </w:t>
      </w:r>
      <w:r w:rsidRPr="001475DF">
        <w:rPr>
          <w:sz w:val="24"/>
          <w:szCs w:val="24"/>
          <w:lang w:val="es-ES"/>
        </w:rPr>
        <w:t xml:space="preserve">prácticas </w:t>
      </w:r>
      <w:r w:rsidR="001475DF" w:rsidRPr="001475DF">
        <w:rPr>
          <w:sz w:val="24"/>
          <w:szCs w:val="24"/>
          <w:lang w:val="es-ES"/>
        </w:rPr>
        <w:t xml:space="preserve">de enseñanza basadas en una comprensión teórica </w:t>
      </w:r>
      <w:r>
        <w:rPr>
          <w:sz w:val="24"/>
          <w:szCs w:val="24"/>
          <w:lang w:val="es-ES"/>
        </w:rPr>
        <w:t xml:space="preserve">y </w:t>
      </w:r>
      <w:r w:rsidR="001475DF" w:rsidRPr="001475DF">
        <w:rPr>
          <w:sz w:val="24"/>
          <w:szCs w:val="24"/>
          <w:lang w:val="es-ES"/>
        </w:rPr>
        <w:t xml:space="preserve">sólida </w:t>
      </w:r>
      <w:r>
        <w:rPr>
          <w:sz w:val="24"/>
          <w:szCs w:val="24"/>
          <w:lang w:val="es-ES"/>
        </w:rPr>
        <w:t>sobre</w:t>
      </w:r>
      <w:r w:rsidR="001475DF" w:rsidRPr="001475DF">
        <w:rPr>
          <w:sz w:val="24"/>
          <w:szCs w:val="24"/>
          <w:lang w:val="es-ES"/>
        </w:rPr>
        <w:t xml:space="preserve"> cómo proporcionar oportunidades para que todos los alumnos </w:t>
      </w:r>
      <w:r>
        <w:rPr>
          <w:sz w:val="24"/>
          <w:szCs w:val="24"/>
          <w:lang w:val="es-ES"/>
        </w:rPr>
        <w:t>participen</w:t>
      </w:r>
      <w:r w:rsidR="001475DF" w:rsidRPr="001475DF">
        <w:rPr>
          <w:sz w:val="24"/>
          <w:szCs w:val="24"/>
          <w:lang w:val="es-ES"/>
        </w:rPr>
        <w:t xml:space="preserve"> en Educaci</w:t>
      </w:r>
      <w:r w:rsidR="001475DF">
        <w:rPr>
          <w:sz w:val="24"/>
          <w:szCs w:val="24"/>
          <w:lang w:val="es-ES"/>
        </w:rPr>
        <w:t>ón Física (</w:t>
      </w:r>
      <w:r w:rsidR="001475DF" w:rsidRPr="001475DF">
        <w:rPr>
          <w:sz w:val="24"/>
          <w:szCs w:val="24"/>
          <w:lang w:val="es-ES"/>
        </w:rPr>
        <w:t>E</w:t>
      </w:r>
      <w:r w:rsidR="001475DF">
        <w:rPr>
          <w:sz w:val="24"/>
          <w:szCs w:val="24"/>
          <w:lang w:val="es-ES"/>
        </w:rPr>
        <w:t>F</w:t>
      </w:r>
      <w:r w:rsidR="001475DF" w:rsidRPr="001475DF">
        <w:rPr>
          <w:sz w:val="24"/>
          <w:szCs w:val="24"/>
          <w:lang w:val="es-ES"/>
        </w:rPr>
        <w:t xml:space="preserve">).  </w:t>
      </w:r>
    </w:p>
    <w:p w:rsidR="00F82F11" w:rsidRPr="001475DF" w:rsidRDefault="001475DF">
      <w:pPr>
        <w:pStyle w:val="Body"/>
        <w:rPr>
          <w:sz w:val="24"/>
          <w:szCs w:val="24"/>
          <w:lang w:val="es-ES"/>
        </w:rPr>
      </w:pPr>
      <w:r w:rsidRPr="001475DF">
        <w:rPr>
          <w:sz w:val="24"/>
          <w:szCs w:val="24"/>
          <w:lang w:val="es-ES"/>
        </w:rPr>
        <w:t>Una copia electrónica de esta guía del módulo está disponible para los participantes en la p</w:t>
      </w:r>
      <w:r>
        <w:rPr>
          <w:sz w:val="24"/>
          <w:szCs w:val="24"/>
          <w:lang w:val="es-ES"/>
        </w:rPr>
        <w:t xml:space="preserve">ágina web del proyecto </w:t>
      </w:r>
      <w:r w:rsidR="00AA6CB4" w:rsidRPr="001475DF">
        <w:rPr>
          <w:sz w:val="24"/>
          <w:szCs w:val="24"/>
          <w:lang w:val="es-ES"/>
        </w:rPr>
        <w:t>(</w:t>
      </w:r>
      <w:hyperlink r:id="rId10" w:history="1">
        <w:r w:rsidR="00AA6CB4" w:rsidRPr="001475DF">
          <w:rPr>
            <w:rStyle w:val="Hyperlink1"/>
            <w:lang w:val="es-ES"/>
          </w:rPr>
          <w:t>www.PHWB-project.com</w:t>
        </w:r>
      </w:hyperlink>
      <w:r w:rsidR="00AA6CB4" w:rsidRPr="001475DF">
        <w:rPr>
          <w:sz w:val="24"/>
          <w:szCs w:val="24"/>
          <w:lang w:val="es-ES"/>
        </w:rPr>
        <w:t>)</w:t>
      </w:r>
      <w:r w:rsidR="00A031B1">
        <w:rPr>
          <w:sz w:val="24"/>
          <w:szCs w:val="24"/>
          <w:lang w:val="es-ES"/>
        </w:rPr>
        <w:t>.</w:t>
      </w:r>
    </w:p>
    <w:p w:rsidR="00F82F11" w:rsidRPr="001475DF" w:rsidRDefault="00F82F11">
      <w:pPr>
        <w:pStyle w:val="Body"/>
        <w:rPr>
          <w:sz w:val="24"/>
          <w:szCs w:val="24"/>
          <w:lang w:val="es-ES"/>
        </w:rPr>
      </w:pPr>
    </w:p>
    <w:p w:rsidR="00F82F11" w:rsidRPr="001475DF" w:rsidRDefault="00F82F11">
      <w:pPr>
        <w:pStyle w:val="Body"/>
        <w:tabs>
          <w:tab w:val="right" w:pos="2977"/>
          <w:tab w:val="left" w:pos="3119"/>
        </w:tabs>
        <w:rPr>
          <w:b/>
          <w:bCs/>
          <w:lang w:val="es-ES"/>
        </w:rPr>
      </w:pPr>
    </w:p>
    <w:p w:rsidR="00F82F11" w:rsidRPr="001475DF" w:rsidRDefault="00F82F11">
      <w:pPr>
        <w:pStyle w:val="Body"/>
        <w:rPr>
          <w:lang w:val="es-ES"/>
        </w:rPr>
      </w:pPr>
    </w:p>
    <w:p w:rsidR="00F82F11" w:rsidRPr="001475DF" w:rsidRDefault="001475DF">
      <w:pPr>
        <w:pStyle w:val="Body"/>
        <w:rPr>
          <w:lang w:val="es-ES"/>
        </w:rPr>
      </w:pPr>
      <w:r w:rsidRPr="001475DF">
        <w:rPr>
          <w:lang w:val="es-ES"/>
        </w:rPr>
        <w:t xml:space="preserve">Igualdad y Diversidad </w:t>
      </w:r>
    </w:p>
    <w:p w:rsidR="00F82F11" w:rsidRPr="001475DF" w:rsidRDefault="00F82F11">
      <w:pPr>
        <w:pStyle w:val="Body"/>
        <w:rPr>
          <w:lang w:val="es-ES"/>
        </w:rPr>
      </w:pPr>
    </w:p>
    <w:p w:rsidR="00F82F11" w:rsidRPr="00582E69" w:rsidRDefault="001475DF">
      <w:pPr>
        <w:pStyle w:val="Body"/>
        <w:rPr>
          <w:lang w:val="es-ES"/>
        </w:rPr>
      </w:pPr>
      <w:r w:rsidRPr="001475DF">
        <w:rPr>
          <w:lang w:val="es-ES"/>
        </w:rPr>
        <w:t>Este Proyecto</w:t>
      </w:r>
      <w:r w:rsidR="00AA6CB4" w:rsidRPr="001475DF">
        <w:rPr>
          <w:lang w:val="es-ES"/>
        </w:rPr>
        <w:t xml:space="preserve"> </w:t>
      </w:r>
      <w:proofErr w:type="spellStart"/>
      <w:r w:rsidR="00AA6CB4" w:rsidRPr="00582E69">
        <w:rPr>
          <w:i/>
          <w:lang w:val="es-ES"/>
        </w:rPr>
        <w:t>Pupil</w:t>
      </w:r>
      <w:proofErr w:type="spellEnd"/>
      <w:r w:rsidR="00AA6CB4" w:rsidRPr="00582E69">
        <w:rPr>
          <w:i/>
          <w:lang w:val="es-ES"/>
        </w:rPr>
        <w:t xml:space="preserve"> </w:t>
      </w:r>
      <w:proofErr w:type="spellStart"/>
      <w:r w:rsidR="00AA6CB4" w:rsidRPr="00582E69">
        <w:rPr>
          <w:i/>
          <w:lang w:val="es-ES"/>
        </w:rPr>
        <w:t>Health</w:t>
      </w:r>
      <w:proofErr w:type="spellEnd"/>
      <w:r w:rsidR="00AA6CB4" w:rsidRPr="00582E69">
        <w:rPr>
          <w:i/>
          <w:lang w:val="es-ES"/>
        </w:rPr>
        <w:t xml:space="preserve"> and </w:t>
      </w:r>
      <w:proofErr w:type="spellStart"/>
      <w:r w:rsidR="00AA6CB4" w:rsidRPr="00582E69">
        <w:rPr>
          <w:i/>
          <w:lang w:val="es-ES"/>
        </w:rPr>
        <w:t>Well-Being</w:t>
      </w:r>
      <w:proofErr w:type="spellEnd"/>
      <w:r w:rsidR="00AA6CB4" w:rsidRPr="001475DF">
        <w:rPr>
          <w:lang w:val="es-ES"/>
        </w:rPr>
        <w:t xml:space="preserve"> </w:t>
      </w:r>
      <w:r w:rsidRPr="001475DF">
        <w:rPr>
          <w:lang w:val="es-ES"/>
        </w:rPr>
        <w:t xml:space="preserve">valora y respeta la diversidad que ofrece una sociedad plural. </w:t>
      </w:r>
      <w:r>
        <w:rPr>
          <w:lang w:val="es-ES"/>
        </w:rPr>
        <w:t xml:space="preserve">Nuestro objetivo es proporcionar una comunidad de aprendizaje que se enfrente de manera activa a la desigualdad y a la injusticia. </w:t>
      </w:r>
      <w:r w:rsidRPr="001475DF">
        <w:rPr>
          <w:lang w:val="en-US"/>
        </w:rPr>
        <w:t xml:space="preserve">Para </w:t>
      </w:r>
      <w:proofErr w:type="spellStart"/>
      <w:r w:rsidRPr="001475DF">
        <w:rPr>
          <w:lang w:val="en-US"/>
        </w:rPr>
        <w:t>nosotros</w:t>
      </w:r>
      <w:proofErr w:type="spellEnd"/>
      <w:r w:rsidRPr="001475DF">
        <w:rPr>
          <w:lang w:val="en-US"/>
        </w:rPr>
        <w:t xml:space="preserve">, </w:t>
      </w:r>
      <w:proofErr w:type="spellStart"/>
      <w:r w:rsidRPr="001475DF">
        <w:rPr>
          <w:lang w:val="en-US"/>
        </w:rPr>
        <w:t>esto</w:t>
      </w:r>
      <w:proofErr w:type="spellEnd"/>
      <w:r w:rsidRPr="001475DF">
        <w:rPr>
          <w:lang w:val="en-US"/>
        </w:rPr>
        <w:t xml:space="preserve"> </w:t>
      </w:r>
      <w:proofErr w:type="spellStart"/>
      <w:r w:rsidRPr="001475DF">
        <w:rPr>
          <w:lang w:val="en-US"/>
        </w:rPr>
        <w:t>significa</w:t>
      </w:r>
      <w:proofErr w:type="spellEnd"/>
      <w:r w:rsidRPr="001475DF">
        <w:rPr>
          <w:lang w:val="en-US"/>
        </w:rPr>
        <w:t xml:space="preserve">: </w:t>
      </w:r>
    </w:p>
    <w:p w:rsidR="00F82F11" w:rsidRPr="00A031B1" w:rsidRDefault="00AA6CB4">
      <w:pPr>
        <w:pStyle w:val="Body"/>
        <w:rPr>
          <w:lang w:val="es-ES"/>
        </w:rPr>
      </w:pPr>
      <w:r w:rsidRPr="00A031B1">
        <w:rPr>
          <w:lang w:val="es-ES"/>
        </w:rPr>
        <w:t>1</w:t>
      </w:r>
      <w:r w:rsidRPr="00A031B1">
        <w:rPr>
          <w:lang w:val="es-ES"/>
        </w:rPr>
        <w:tab/>
      </w:r>
      <w:r w:rsidR="001475DF" w:rsidRPr="00A031B1">
        <w:rPr>
          <w:lang w:val="es-ES"/>
        </w:rPr>
        <w:t>Oponerse de forma activa a tod</w:t>
      </w:r>
      <w:r w:rsidR="00A031B1" w:rsidRPr="00A031B1">
        <w:rPr>
          <w:lang w:val="es-ES"/>
        </w:rPr>
        <w:t>as las formas de discriminación;</w:t>
      </w:r>
    </w:p>
    <w:p w:rsidR="00F82F11" w:rsidRPr="00E0648B" w:rsidRDefault="00AA6CB4">
      <w:pPr>
        <w:pStyle w:val="Body"/>
        <w:rPr>
          <w:lang w:val="es-ES"/>
        </w:rPr>
      </w:pPr>
      <w:r w:rsidRPr="00E0648B">
        <w:rPr>
          <w:lang w:val="es-ES"/>
        </w:rPr>
        <w:t>2</w:t>
      </w:r>
      <w:r w:rsidRPr="00E0648B">
        <w:rPr>
          <w:lang w:val="es-ES"/>
        </w:rPr>
        <w:tab/>
      </w:r>
      <w:r w:rsidR="001475DF" w:rsidRPr="00E0648B">
        <w:rPr>
          <w:lang w:val="es-ES"/>
        </w:rPr>
        <w:t>Reconocer la diversidad de identidades como un elemento que enriquece la experiencia de enseñanza y aprendizaje</w:t>
      </w:r>
      <w:r w:rsidR="00582E69">
        <w:rPr>
          <w:lang w:val="es-ES"/>
        </w:rPr>
        <w:t>,</w:t>
      </w:r>
      <w:r w:rsidR="001475DF" w:rsidRPr="00E0648B">
        <w:rPr>
          <w:lang w:val="es-ES"/>
        </w:rPr>
        <w:t xml:space="preserve"> y </w:t>
      </w:r>
      <w:r w:rsidR="00E0648B" w:rsidRPr="00E0648B">
        <w:rPr>
          <w:lang w:val="es-ES"/>
        </w:rPr>
        <w:t>dar ejemplo de ello en nuestra pr</w:t>
      </w:r>
      <w:r w:rsidR="00E0648B">
        <w:rPr>
          <w:lang w:val="es-ES"/>
        </w:rPr>
        <w:t>áctica</w:t>
      </w:r>
      <w:r w:rsidR="00A031B1">
        <w:rPr>
          <w:lang w:val="es-ES"/>
        </w:rPr>
        <w:t>;</w:t>
      </w:r>
      <w:r w:rsidR="00E0648B">
        <w:rPr>
          <w:lang w:val="es-ES"/>
        </w:rPr>
        <w:t xml:space="preserve"> </w:t>
      </w:r>
    </w:p>
    <w:p w:rsidR="00F82F11" w:rsidRPr="00E0648B" w:rsidRDefault="00AA6CB4">
      <w:pPr>
        <w:pStyle w:val="Body"/>
        <w:rPr>
          <w:lang w:val="es-ES"/>
        </w:rPr>
      </w:pPr>
      <w:r w:rsidRPr="00E0648B">
        <w:rPr>
          <w:lang w:val="es-ES"/>
        </w:rPr>
        <w:t>4</w:t>
      </w:r>
      <w:r w:rsidRPr="00E0648B">
        <w:rPr>
          <w:lang w:val="es-ES"/>
        </w:rPr>
        <w:tab/>
      </w:r>
      <w:r w:rsidR="00E0648B" w:rsidRPr="00E0648B">
        <w:rPr>
          <w:lang w:val="es-ES"/>
        </w:rPr>
        <w:t xml:space="preserve">Proporcionar un </w:t>
      </w:r>
      <w:r w:rsidR="00A031B1">
        <w:rPr>
          <w:lang w:val="es-ES"/>
        </w:rPr>
        <w:t>ambiente</w:t>
      </w:r>
      <w:r w:rsidR="00E0648B" w:rsidRPr="00E0648B">
        <w:rPr>
          <w:lang w:val="es-ES"/>
        </w:rPr>
        <w:t xml:space="preserve"> seguro para que los trabajadores y los alumnos </w:t>
      </w:r>
      <w:r w:rsidR="00E0648B">
        <w:rPr>
          <w:lang w:val="es-ES"/>
        </w:rPr>
        <w:t>reflexionen y trabajen contra</w:t>
      </w:r>
      <w:r w:rsidR="00E0648B" w:rsidRPr="00E0648B">
        <w:rPr>
          <w:lang w:val="es-ES"/>
        </w:rPr>
        <w:t xml:space="preserve"> los prejuicios y estereotipos</w:t>
      </w:r>
      <w:r w:rsidR="00E0648B">
        <w:rPr>
          <w:lang w:val="es-ES"/>
        </w:rPr>
        <w:t>, lo que incluye examinar el uso de lenguaje inapropiado</w:t>
      </w:r>
      <w:r w:rsidR="00A031B1">
        <w:rPr>
          <w:lang w:val="es-ES"/>
        </w:rPr>
        <w:t>;</w:t>
      </w:r>
      <w:r w:rsidR="00E0648B">
        <w:rPr>
          <w:lang w:val="es-ES"/>
        </w:rPr>
        <w:t xml:space="preserve"> </w:t>
      </w:r>
    </w:p>
    <w:p w:rsidR="00F82F11" w:rsidRPr="00E0648B" w:rsidRDefault="00AA6CB4">
      <w:pPr>
        <w:pStyle w:val="Body"/>
        <w:rPr>
          <w:lang w:val="es-ES"/>
        </w:rPr>
      </w:pPr>
      <w:r w:rsidRPr="00E0648B">
        <w:rPr>
          <w:lang w:val="es-ES"/>
        </w:rPr>
        <w:t>5</w:t>
      </w:r>
      <w:r w:rsidRPr="00E0648B">
        <w:rPr>
          <w:lang w:val="es-ES"/>
        </w:rPr>
        <w:tab/>
      </w:r>
      <w:r w:rsidR="00E0648B" w:rsidRPr="00E0648B">
        <w:rPr>
          <w:lang w:val="es-ES"/>
        </w:rPr>
        <w:t xml:space="preserve">Desarrollar estructuras y políticas que permitan a los participantes implicarse </w:t>
      </w:r>
      <w:r w:rsidR="00A031B1">
        <w:rPr>
          <w:lang w:val="es-ES"/>
        </w:rPr>
        <w:t>plenamente;</w:t>
      </w:r>
    </w:p>
    <w:p w:rsidR="00F82F11" w:rsidRPr="00E0648B" w:rsidRDefault="00AA6CB4">
      <w:pPr>
        <w:pStyle w:val="Body"/>
        <w:rPr>
          <w:lang w:val="es-ES"/>
        </w:rPr>
      </w:pPr>
      <w:r w:rsidRPr="00E0648B">
        <w:rPr>
          <w:lang w:val="es-ES"/>
        </w:rPr>
        <w:t>6</w:t>
      </w:r>
      <w:r w:rsidRPr="00E0648B">
        <w:rPr>
          <w:lang w:val="es-ES"/>
        </w:rPr>
        <w:tab/>
      </w:r>
      <w:r w:rsidR="00A031B1">
        <w:rPr>
          <w:lang w:val="es-ES"/>
        </w:rPr>
        <w:t>Respaldar</w:t>
      </w:r>
      <w:r w:rsidR="00E0648B" w:rsidRPr="00E0648B">
        <w:rPr>
          <w:lang w:val="es-ES"/>
        </w:rPr>
        <w:t xml:space="preserve"> una variedad de estilos de aprendizaje a través de la </w:t>
      </w:r>
      <w:r w:rsidR="00E0648B">
        <w:rPr>
          <w:lang w:val="es-ES"/>
        </w:rPr>
        <w:t>enseña</w:t>
      </w:r>
      <w:r w:rsidR="00A031B1">
        <w:rPr>
          <w:lang w:val="es-ES"/>
        </w:rPr>
        <w:t>nza y del desarrollo del módulo;</w:t>
      </w:r>
    </w:p>
    <w:p w:rsidR="00F82F11" w:rsidRPr="00582E69" w:rsidRDefault="00AA6CB4">
      <w:pPr>
        <w:pStyle w:val="Body"/>
        <w:rPr>
          <w:sz w:val="24"/>
          <w:szCs w:val="24"/>
          <w:lang w:val="es-ES"/>
        </w:rPr>
      </w:pPr>
      <w:r w:rsidRPr="00E0648B">
        <w:rPr>
          <w:lang w:val="es-ES"/>
        </w:rPr>
        <w:t>7</w:t>
      </w:r>
      <w:r w:rsidRPr="00E0648B">
        <w:rPr>
          <w:lang w:val="es-ES"/>
        </w:rPr>
        <w:tab/>
      </w:r>
      <w:r w:rsidR="00A031B1">
        <w:rPr>
          <w:lang w:val="es-ES"/>
        </w:rPr>
        <w:t>Dotar</w:t>
      </w:r>
      <w:r w:rsidR="00E0648B" w:rsidRPr="00E0648B">
        <w:rPr>
          <w:lang w:val="es-ES"/>
        </w:rPr>
        <w:t xml:space="preserve"> a los participantes </w:t>
      </w:r>
      <w:r w:rsidR="00A031B1">
        <w:rPr>
          <w:lang w:val="es-ES"/>
        </w:rPr>
        <w:t>de</w:t>
      </w:r>
      <w:r w:rsidR="00E0648B" w:rsidRPr="00E0648B">
        <w:rPr>
          <w:lang w:val="es-ES"/>
        </w:rPr>
        <w:t xml:space="preserve"> las habilidades, los conceptos y los valores que les permitan enfrentarse a la desigualdad y a la injusticia en su trabajo futuro. </w:t>
      </w:r>
    </w:p>
    <w:p w:rsidR="00F82F11" w:rsidRPr="00582E69" w:rsidRDefault="00F82F11">
      <w:pPr>
        <w:pStyle w:val="Body"/>
        <w:rPr>
          <w:sz w:val="24"/>
          <w:szCs w:val="24"/>
          <w:lang w:val="es-ES"/>
        </w:rPr>
      </w:pPr>
    </w:p>
    <w:p w:rsidR="00F82F11" w:rsidRPr="00A031B1" w:rsidRDefault="00E0648B">
      <w:pPr>
        <w:pStyle w:val="Body"/>
        <w:rPr>
          <w:sz w:val="24"/>
          <w:szCs w:val="24"/>
          <w:lang w:val="es-ES"/>
        </w:rPr>
      </w:pPr>
      <w:r w:rsidRPr="00A031B1">
        <w:rPr>
          <w:b/>
          <w:bCs/>
          <w:sz w:val="24"/>
          <w:szCs w:val="24"/>
          <w:lang w:val="es-ES"/>
        </w:rPr>
        <w:t xml:space="preserve">Este módulo </w:t>
      </w:r>
      <w:r w:rsidRPr="00A031B1">
        <w:rPr>
          <w:sz w:val="24"/>
          <w:szCs w:val="24"/>
          <w:lang w:val="es-ES"/>
        </w:rPr>
        <w:t xml:space="preserve">aborda </w:t>
      </w:r>
      <w:r w:rsidR="00A031B1">
        <w:rPr>
          <w:sz w:val="24"/>
          <w:szCs w:val="24"/>
          <w:lang w:val="es-ES"/>
        </w:rPr>
        <w:t xml:space="preserve">las </w:t>
      </w:r>
      <w:r w:rsidRPr="00A031B1">
        <w:rPr>
          <w:sz w:val="24"/>
          <w:szCs w:val="24"/>
          <w:lang w:val="es-ES"/>
        </w:rPr>
        <w:t xml:space="preserve">cuestiones de igualdad y diversidad de </w:t>
      </w:r>
      <w:r w:rsidR="00A031B1" w:rsidRPr="00A031B1">
        <w:rPr>
          <w:sz w:val="24"/>
          <w:szCs w:val="24"/>
          <w:lang w:val="es-ES"/>
        </w:rPr>
        <w:t>varias formas.</w:t>
      </w:r>
      <w:r w:rsidR="00AA6CB4" w:rsidRPr="00A031B1">
        <w:rPr>
          <w:sz w:val="24"/>
          <w:szCs w:val="24"/>
          <w:lang w:val="es-ES"/>
        </w:rPr>
        <w:t xml:space="preserve"> </w:t>
      </w:r>
    </w:p>
    <w:p w:rsidR="00F82F11" w:rsidRPr="00582E69" w:rsidRDefault="00BA765B">
      <w:pPr>
        <w:pStyle w:val="Body"/>
        <w:rPr>
          <w:sz w:val="24"/>
          <w:szCs w:val="24"/>
          <w:lang w:val="es-ES"/>
        </w:rPr>
      </w:pPr>
      <w:r w:rsidRPr="00E0648B">
        <w:rPr>
          <w:sz w:val="24"/>
          <w:szCs w:val="24"/>
          <w:lang w:val="es-ES"/>
        </w:rPr>
        <w:t>Explorar</w:t>
      </w:r>
      <w:r w:rsidR="00E0648B" w:rsidRPr="00E0648B">
        <w:rPr>
          <w:sz w:val="24"/>
          <w:szCs w:val="24"/>
          <w:lang w:val="es-ES"/>
        </w:rPr>
        <w:t xml:space="preserve"> la discriminación estruct</w:t>
      </w:r>
      <w:r>
        <w:rPr>
          <w:sz w:val="24"/>
          <w:szCs w:val="24"/>
          <w:lang w:val="es-ES"/>
        </w:rPr>
        <w:t xml:space="preserve">ural </w:t>
      </w:r>
      <w:r w:rsidR="00582E69">
        <w:rPr>
          <w:sz w:val="24"/>
          <w:szCs w:val="24"/>
          <w:lang w:val="es-ES"/>
        </w:rPr>
        <w:t>presente</w:t>
      </w:r>
      <w:r>
        <w:rPr>
          <w:sz w:val="24"/>
          <w:szCs w:val="24"/>
          <w:lang w:val="es-ES"/>
        </w:rPr>
        <w:t xml:space="preserve"> en el currículo y</w:t>
      </w:r>
      <w:r w:rsidR="00E0648B" w:rsidRPr="00E0648B">
        <w:rPr>
          <w:sz w:val="24"/>
          <w:szCs w:val="24"/>
          <w:lang w:val="es-ES"/>
        </w:rPr>
        <w:t xml:space="preserve"> en las estrategias de enseñanza tradicionales, así como ofrecer a los profesionales un espacio seguro para examinar sus propias creencias, valores y experiencias</w:t>
      </w:r>
      <w:r w:rsidR="00A031B1">
        <w:rPr>
          <w:sz w:val="24"/>
          <w:szCs w:val="24"/>
          <w:lang w:val="es-ES"/>
        </w:rPr>
        <w:t>.</w:t>
      </w:r>
      <w:r w:rsidR="00E0648B" w:rsidRPr="00E0648B">
        <w:rPr>
          <w:sz w:val="24"/>
          <w:szCs w:val="24"/>
          <w:lang w:val="es-ES"/>
        </w:rPr>
        <w:t xml:space="preserve"> </w:t>
      </w:r>
    </w:p>
    <w:p w:rsidR="00F82F11" w:rsidRPr="00582E69" w:rsidRDefault="00F82F11">
      <w:pPr>
        <w:pStyle w:val="Body"/>
        <w:rPr>
          <w:lang w:val="es-ES"/>
        </w:rPr>
      </w:pPr>
    </w:p>
    <w:bookmarkStart w:id="7" w:name="_Toc2"/>
    <w:p w:rsidR="00F82F11" w:rsidRDefault="00B25927">
      <w:pPr>
        <w:pStyle w:val="Heading"/>
        <w:numPr>
          <w:ilvl w:val="0"/>
          <w:numId w:val="9"/>
        </w:numPr>
      </w:pPr>
      <w:r w:rsidRPr="00B25927">
        <w:rPr>
          <w:rStyle w:val="Link"/>
        </w:rPr>
        <w:fldChar w:fldCharType="begin"/>
      </w:r>
      <w:r w:rsidR="00AA6CB4">
        <w:rPr>
          <w:rStyle w:val="Link"/>
        </w:rPr>
        <w:instrText xml:space="preserve"> HYPERLINK "http://www.lsbu.ac.uk/lteu/resources/pages/ug/ug3.shtml#_blank"</w:instrText>
      </w:r>
      <w:r w:rsidRPr="00B25927">
        <w:rPr>
          <w:rStyle w:val="Link"/>
        </w:rPr>
        <w:fldChar w:fldCharType="separate"/>
      </w:r>
      <w:r w:rsidR="00E0648B">
        <w:rPr>
          <w:rStyle w:val="Link"/>
          <w:rFonts w:eastAsia="Arial Unicode MS" w:cs="Arial Unicode MS"/>
          <w:lang w:val="en-US"/>
        </w:rPr>
        <w:t>OBJETIVOS DEL  Mó</w:t>
      </w:r>
      <w:r w:rsidR="00AA6CB4">
        <w:rPr>
          <w:rStyle w:val="Link"/>
          <w:rFonts w:eastAsia="Arial Unicode MS" w:cs="Arial Unicode MS"/>
          <w:lang w:val="en-US"/>
        </w:rPr>
        <w:t>dul</w:t>
      </w:r>
      <w:r w:rsidR="00E0648B">
        <w:rPr>
          <w:rStyle w:val="Link"/>
          <w:rFonts w:eastAsia="Arial Unicode MS" w:cs="Arial Unicode MS"/>
          <w:lang w:val="en-US"/>
        </w:rPr>
        <w:t>O</w:t>
      </w:r>
      <w:r>
        <w:fldChar w:fldCharType="end"/>
      </w:r>
      <w:bookmarkEnd w:id="7"/>
    </w:p>
    <w:p w:rsidR="00F82F11" w:rsidRDefault="00F82F11">
      <w:pPr>
        <w:pStyle w:val="Body"/>
        <w:jc w:val="both"/>
      </w:pPr>
    </w:p>
    <w:p w:rsidR="00F82F11" w:rsidRPr="00582E69" w:rsidRDefault="00E0648B">
      <w:pPr>
        <w:pStyle w:val="Body"/>
        <w:suppressAutoHyphens/>
        <w:spacing w:before="28" w:after="28" w:line="100" w:lineRule="atLeast"/>
        <w:rPr>
          <w:kern w:val="1"/>
          <w:sz w:val="24"/>
          <w:szCs w:val="24"/>
          <w:lang w:val="es-ES"/>
        </w:rPr>
      </w:pPr>
      <w:r w:rsidRPr="00582E69">
        <w:rPr>
          <w:kern w:val="1"/>
          <w:sz w:val="24"/>
          <w:szCs w:val="24"/>
          <w:lang w:val="es-ES"/>
        </w:rPr>
        <w:t xml:space="preserve">Los objetivos de este módulo son:  </w:t>
      </w:r>
    </w:p>
    <w:p w:rsidR="00F82F11" w:rsidRPr="00582E69" w:rsidRDefault="00F82F11">
      <w:pPr>
        <w:pStyle w:val="Body"/>
        <w:suppressAutoHyphens/>
        <w:spacing w:before="28" w:after="28" w:line="100" w:lineRule="atLeast"/>
        <w:rPr>
          <w:kern w:val="1"/>
          <w:sz w:val="24"/>
          <w:szCs w:val="24"/>
          <w:lang w:val="es-ES"/>
        </w:rPr>
      </w:pPr>
    </w:p>
    <w:p w:rsidR="009361FC" w:rsidRPr="00582E69" w:rsidRDefault="006028CB" w:rsidP="00E0648B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582E69">
        <w:rPr>
          <w:rFonts w:ascii="Calibri" w:eastAsia="Calibri" w:hAnsi="Calibri" w:cs="Calibri"/>
          <w:sz w:val="24"/>
          <w:szCs w:val="24"/>
          <w:lang w:val="es-ES"/>
        </w:rPr>
        <w:t xml:space="preserve">Involucrarse de forma crítica en las investigaciones relacionadas con el tema del módulo actual; </w:t>
      </w:r>
    </w:p>
    <w:p w:rsidR="00F82F11" w:rsidRPr="00BA765B" w:rsidRDefault="006028CB" w:rsidP="00BA765B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Analizar cómo se llevan a la práctica efectiva las investigaciones y las teorías pedagógicas en los colegios; </w:t>
      </w:r>
    </w:p>
    <w:p w:rsidR="009361FC" w:rsidRPr="00BA765B" w:rsidRDefault="006028CB" w:rsidP="00E0648B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Examinar de forma crítica cómo se puede apoyar y planificar el aprendizaje de los niños </w:t>
      </w:r>
      <w:r w:rsidR="00E0648B" w:rsidRPr="00BA765B">
        <w:rPr>
          <w:rFonts w:ascii="Calibri" w:eastAsia="Calibri" w:hAnsi="Calibri" w:cs="Calibri"/>
          <w:sz w:val="24"/>
          <w:szCs w:val="24"/>
          <w:lang w:val="es-ES"/>
        </w:rPr>
        <w:t>a través de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 una variedad de estilos de enseñanza y de estrategias de aprendizaje</w:t>
      </w:r>
      <w:r w:rsidR="00E0648B" w:rsidRPr="00BA765B">
        <w:rPr>
          <w:rFonts w:ascii="Calibri" w:eastAsia="Calibri" w:hAnsi="Calibri" w:cs="Calibri"/>
          <w:sz w:val="24"/>
          <w:szCs w:val="24"/>
          <w:lang w:val="es-ES"/>
        </w:rPr>
        <w:t xml:space="preserve"> diferentes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; </w:t>
      </w:r>
    </w:p>
    <w:p w:rsidR="00582E69" w:rsidRDefault="006028CB" w:rsidP="00582E69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Desarrollar una visión contemporánea y crítica sobre la Educación Física en la teoría y en la práctica. </w:t>
      </w:r>
    </w:p>
    <w:p w:rsidR="00582E69" w:rsidRPr="00582E69" w:rsidRDefault="00582E69" w:rsidP="00582E69">
      <w:pPr>
        <w:pStyle w:val="BulletA"/>
        <w:ind w:left="360"/>
        <w:rPr>
          <w:rFonts w:ascii="Calibri" w:eastAsia="Calibri" w:hAnsi="Calibri" w:cs="Calibri"/>
          <w:sz w:val="24"/>
          <w:szCs w:val="24"/>
          <w:lang w:val="es-ES"/>
        </w:rPr>
      </w:pPr>
    </w:p>
    <w:p w:rsidR="00F82F11" w:rsidRPr="00BA765B" w:rsidRDefault="00F82F11">
      <w:pPr>
        <w:pStyle w:val="BulletA"/>
        <w:ind w:left="360"/>
        <w:jc w:val="both"/>
        <w:rPr>
          <w:lang w:val="es-ES"/>
        </w:rPr>
      </w:pPr>
    </w:p>
    <w:bookmarkStart w:id="8" w:name="_Toc3"/>
    <w:p w:rsidR="00F82F11" w:rsidRDefault="00B25927">
      <w:pPr>
        <w:pStyle w:val="Heading"/>
        <w:numPr>
          <w:ilvl w:val="0"/>
          <w:numId w:val="9"/>
        </w:numPr>
      </w:pPr>
      <w:r w:rsidRPr="00B25927">
        <w:rPr>
          <w:rStyle w:val="Link"/>
        </w:rPr>
        <w:lastRenderedPageBreak/>
        <w:fldChar w:fldCharType="begin"/>
      </w:r>
      <w:r w:rsidR="00AA6CB4">
        <w:rPr>
          <w:rStyle w:val="Link"/>
        </w:rPr>
        <w:instrText xml:space="preserve"> HYPERLINK "http://www.lsbu.ac.uk/lteu/resources/pages/ug/ug4.shtml#_blank"</w:instrText>
      </w:r>
      <w:r w:rsidRPr="00B25927">
        <w:rPr>
          <w:rStyle w:val="Link"/>
        </w:rPr>
        <w:fldChar w:fldCharType="separate"/>
      </w:r>
      <w:r w:rsidR="00E0648B">
        <w:rPr>
          <w:rStyle w:val="Link"/>
          <w:rFonts w:eastAsia="Arial Unicode MS" w:cs="Arial Unicode MS"/>
          <w:lang w:val="en-US"/>
        </w:rPr>
        <w:t>R</w:t>
      </w:r>
      <w:r w:rsidR="00AA6CB4">
        <w:rPr>
          <w:rStyle w:val="Link"/>
          <w:rFonts w:eastAsia="Arial Unicode MS" w:cs="Arial Unicode MS"/>
          <w:lang w:val="en-US"/>
        </w:rPr>
        <w:t>e</w:t>
      </w:r>
      <w:r w:rsidR="00E0648B">
        <w:rPr>
          <w:rStyle w:val="Link"/>
          <w:rFonts w:eastAsia="Arial Unicode MS" w:cs="Arial Unicode MS"/>
          <w:lang w:val="en-US"/>
        </w:rPr>
        <w:t>SULTADOS DE APRENDIZAJE</w:t>
      </w:r>
      <w:r>
        <w:fldChar w:fldCharType="end"/>
      </w:r>
      <w:bookmarkEnd w:id="8"/>
    </w:p>
    <w:p w:rsidR="00F82F11" w:rsidRDefault="00F82F11">
      <w:pPr>
        <w:pStyle w:val="Body"/>
      </w:pPr>
    </w:p>
    <w:p w:rsidR="00F82F11" w:rsidRDefault="00BA765B">
      <w:pPr>
        <w:pStyle w:val="Body"/>
        <w:rPr>
          <w:sz w:val="24"/>
          <w:szCs w:val="24"/>
          <w:lang w:val="es-ES"/>
        </w:rPr>
      </w:pPr>
      <w:r w:rsidRPr="00582E69">
        <w:rPr>
          <w:sz w:val="24"/>
          <w:szCs w:val="24"/>
          <w:lang w:val="es-ES"/>
        </w:rPr>
        <w:t>Al</w:t>
      </w:r>
      <w:r w:rsidR="00E0648B" w:rsidRPr="00582E69">
        <w:rPr>
          <w:sz w:val="24"/>
          <w:szCs w:val="24"/>
          <w:lang w:val="es-ES"/>
        </w:rPr>
        <w:t xml:space="preserve"> completar </w:t>
      </w:r>
      <w:r w:rsidRPr="00582E69">
        <w:rPr>
          <w:sz w:val="24"/>
          <w:szCs w:val="24"/>
          <w:lang w:val="es-ES"/>
        </w:rPr>
        <w:t>con éxito este módulo</w:t>
      </w:r>
      <w:r w:rsidR="00E0648B" w:rsidRPr="00582E69">
        <w:rPr>
          <w:sz w:val="24"/>
          <w:szCs w:val="24"/>
          <w:lang w:val="es-ES"/>
        </w:rPr>
        <w:t xml:space="preserve">, los participantes serán capaces de: </w:t>
      </w:r>
    </w:p>
    <w:p w:rsidR="00582E69" w:rsidRPr="00582E69" w:rsidRDefault="00582E69">
      <w:pPr>
        <w:pStyle w:val="Body"/>
        <w:rPr>
          <w:sz w:val="24"/>
          <w:szCs w:val="24"/>
          <w:lang w:val="es-ES"/>
        </w:rPr>
      </w:pPr>
    </w:p>
    <w:p w:rsidR="00F82F11" w:rsidRDefault="00E0648B">
      <w:pPr>
        <w:pStyle w:val="Heading2"/>
        <w:numPr>
          <w:ilvl w:val="1"/>
          <w:numId w:val="9"/>
        </w:numPr>
        <w:rPr>
          <w:rFonts w:ascii="Calibri" w:eastAsia="Calibri" w:hAnsi="Calibri" w:cs="Calibri"/>
        </w:rPr>
      </w:pPr>
      <w:bookmarkStart w:id="9" w:name="_Toc4"/>
      <w:proofErr w:type="spellStart"/>
      <w:r>
        <w:rPr>
          <w:rFonts w:ascii="Calibri" w:eastAsia="Calibri" w:hAnsi="Calibri" w:cs="Calibri"/>
          <w:lang w:val="en-US"/>
        </w:rPr>
        <w:t>Conocimiento</w:t>
      </w:r>
      <w:proofErr w:type="spellEnd"/>
      <w:r>
        <w:rPr>
          <w:rFonts w:ascii="Calibri" w:eastAsia="Calibri" w:hAnsi="Calibri" w:cs="Calibri"/>
          <w:lang w:val="en-US"/>
        </w:rPr>
        <w:t xml:space="preserve"> y </w:t>
      </w:r>
      <w:proofErr w:type="spellStart"/>
      <w:r>
        <w:rPr>
          <w:rFonts w:ascii="Calibri" w:eastAsia="Calibri" w:hAnsi="Calibri" w:cs="Calibri"/>
          <w:lang w:val="en-US"/>
        </w:rPr>
        <w:t>comprensión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bookmarkEnd w:id="9"/>
    </w:p>
    <w:p w:rsidR="00F82F11" w:rsidRDefault="00F82F11">
      <w:pPr>
        <w:pStyle w:val="Body"/>
        <w:tabs>
          <w:tab w:val="right" w:pos="2977"/>
          <w:tab w:val="left" w:pos="3119"/>
        </w:tabs>
        <w:ind w:left="709"/>
      </w:pPr>
    </w:p>
    <w:p w:rsidR="00F82F11" w:rsidRPr="00BA765B" w:rsidRDefault="00022DF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Demostrar un conocimiento y una comprensión críticos de los aspectos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clave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BA765B" w:rsidRPr="00BA765B">
        <w:rPr>
          <w:rFonts w:ascii="Calibri" w:eastAsia="Calibri" w:hAnsi="Calibri" w:cs="Calibri"/>
          <w:sz w:val="24"/>
          <w:szCs w:val="24"/>
          <w:lang w:val="es-ES"/>
        </w:rPr>
        <w:t xml:space="preserve">del 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tema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relacionado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 con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la materia</w:t>
      </w:r>
      <w:r w:rsidRPr="00BA765B">
        <w:rPr>
          <w:rFonts w:ascii="Calibri" w:eastAsia="Calibri" w:hAnsi="Calibri" w:cs="Calibri"/>
          <w:sz w:val="24"/>
          <w:szCs w:val="24"/>
          <w:lang w:val="es-ES"/>
        </w:rPr>
        <w:t xml:space="preserve"> del módulo de estilos de enseñanza y estrategias de aprendizaje en EF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582E69" w:rsidRDefault="00BA765B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Articular los problemas </w:t>
      </w:r>
      <w:r w:rsidR="00022DF3" w:rsidRPr="00022DF3">
        <w:rPr>
          <w:rFonts w:ascii="Calibri" w:eastAsia="Calibri" w:hAnsi="Calibri" w:cs="Calibri"/>
          <w:sz w:val="24"/>
          <w:szCs w:val="24"/>
          <w:lang w:val="es-ES"/>
        </w:rPr>
        <w:t xml:space="preserve">y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los </w:t>
      </w:r>
      <w:r w:rsidR="00022DF3" w:rsidRPr="00022DF3">
        <w:rPr>
          <w:rFonts w:ascii="Calibri" w:eastAsia="Calibri" w:hAnsi="Calibri" w:cs="Calibri"/>
          <w:sz w:val="24"/>
          <w:szCs w:val="24"/>
          <w:lang w:val="es-ES"/>
        </w:rPr>
        <w:t xml:space="preserve">debates actuales en este campo y sus </w:t>
      </w:r>
      <w:r w:rsidR="00582E69">
        <w:rPr>
          <w:rFonts w:ascii="Calibri" w:eastAsia="Calibri" w:hAnsi="Calibri" w:cs="Calibri"/>
          <w:sz w:val="24"/>
          <w:szCs w:val="24"/>
          <w:lang w:val="es-ES"/>
        </w:rPr>
        <w:t>repercusiones</w:t>
      </w:r>
      <w:r w:rsidR="00022DF3" w:rsidRPr="00022DF3">
        <w:rPr>
          <w:rFonts w:ascii="Calibri" w:eastAsia="Calibri" w:hAnsi="Calibri" w:cs="Calibri"/>
          <w:sz w:val="24"/>
          <w:szCs w:val="24"/>
          <w:lang w:val="es-ES"/>
        </w:rPr>
        <w:t xml:space="preserve"> en el aprendizaje efectivo. </w:t>
      </w:r>
    </w:p>
    <w:p w:rsidR="00F82F11" w:rsidRPr="00582E69" w:rsidRDefault="00F82F11">
      <w:pPr>
        <w:pStyle w:val="BulletA"/>
        <w:ind w:left="360"/>
        <w:rPr>
          <w:rFonts w:ascii="Calibri" w:eastAsia="Calibri" w:hAnsi="Calibri" w:cs="Calibri"/>
          <w:lang w:val="es-ES"/>
        </w:rPr>
      </w:pPr>
    </w:p>
    <w:p w:rsidR="00F82F11" w:rsidRDefault="00022DF3">
      <w:pPr>
        <w:pStyle w:val="Heading2"/>
        <w:numPr>
          <w:ilvl w:val="1"/>
          <w:numId w:val="12"/>
        </w:numPr>
        <w:rPr>
          <w:rFonts w:ascii="Calibri" w:eastAsia="Calibri" w:hAnsi="Calibri" w:cs="Calibri"/>
        </w:rPr>
      </w:pPr>
      <w:bookmarkStart w:id="10" w:name="_Toc5"/>
      <w:proofErr w:type="spellStart"/>
      <w:r>
        <w:rPr>
          <w:rFonts w:ascii="Calibri" w:eastAsia="Calibri" w:hAnsi="Calibri" w:cs="Calibri"/>
          <w:lang w:val="en-US"/>
        </w:rPr>
        <w:t>Habilidades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intelectuales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bookmarkEnd w:id="10"/>
    </w:p>
    <w:p w:rsidR="00F82F11" w:rsidRDefault="00F82F11">
      <w:pPr>
        <w:pStyle w:val="Body"/>
      </w:pPr>
    </w:p>
    <w:p w:rsidR="00F82F11" w:rsidRPr="00022DF3" w:rsidRDefault="00022DF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022DF3">
        <w:rPr>
          <w:rFonts w:ascii="Calibri" w:eastAsia="Calibri" w:hAnsi="Calibri" w:cs="Calibri"/>
          <w:sz w:val="24"/>
          <w:szCs w:val="24"/>
          <w:lang w:val="es-ES"/>
        </w:rPr>
        <w:t xml:space="preserve">Demostrar que </w:t>
      </w:r>
      <w:r w:rsidR="00582E69">
        <w:rPr>
          <w:rFonts w:ascii="Calibri" w:eastAsia="Calibri" w:hAnsi="Calibri" w:cs="Calibri"/>
          <w:sz w:val="24"/>
          <w:szCs w:val="24"/>
          <w:lang w:val="es-ES"/>
        </w:rPr>
        <w:t xml:space="preserve">se </w:t>
      </w:r>
      <w:r w:rsidRPr="00022DF3">
        <w:rPr>
          <w:rFonts w:ascii="Calibri" w:eastAsia="Calibri" w:hAnsi="Calibri" w:cs="Calibri"/>
          <w:sz w:val="24"/>
          <w:szCs w:val="24"/>
          <w:lang w:val="es-ES"/>
        </w:rPr>
        <w:t>conocen y entienden de forma crítica y analítica las investigaciones actuales y las nociones de buena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022DF3">
        <w:rPr>
          <w:rFonts w:ascii="Calibri" w:eastAsia="Calibri" w:hAnsi="Calibri" w:cs="Calibri"/>
          <w:sz w:val="24"/>
          <w:szCs w:val="24"/>
          <w:lang w:val="es-ES"/>
        </w:rPr>
        <w:t xml:space="preserve"> práctica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022DF3">
        <w:rPr>
          <w:rFonts w:ascii="Calibri" w:eastAsia="Calibri" w:hAnsi="Calibri" w:cs="Calibri"/>
          <w:sz w:val="24"/>
          <w:szCs w:val="24"/>
          <w:lang w:val="es-ES"/>
        </w:rPr>
        <w:t xml:space="preserve"> en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la materia;</w:t>
      </w:r>
    </w:p>
    <w:p w:rsidR="00F82F11" w:rsidRPr="007F0317" w:rsidRDefault="007F0317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7F0317">
        <w:rPr>
          <w:rFonts w:ascii="Calibri" w:eastAsia="Calibri" w:hAnsi="Calibri" w:cs="Calibri"/>
          <w:sz w:val="24"/>
          <w:szCs w:val="24"/>
          <w:lang w:val="es-ES"/>
        </w:rPr>
        <w:t>Analizar y criticar los aspectos de buena docencia que se observan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582E69" w:rsidRDefault="007F0317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1C60A7">
        <w:rPr>
          <w:rFonts w:ascii="Calibri" w:eastAsia="Calibri" w:hAnsi="Calibri" w:cs="Calibri"/>
          <w:sz w:val="24"/>
          <w:szCs w:val="24"/>
          <w:lang w:val="es-ES"/>
        </w:rPr>
        <w:t xml:space="preserve">Evaluar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>en qué consiste el</w:t>
      </w:r>
      <w:r w:rsidRPr="001C60A7">
        <w:rPr>
          <w:rFonts w:ascii="Calibri" w:eastAsia="Calibri" w:hAnsi="Calibri" w:cs="Calibri"/>
          <w:sz w:val="24"/>
          <w:szCs w:val="24"/>
          <w:lang w:val="es-ES"/>
        </w:rPr>
        <w:t xml:space="preserve"> aprendizaje efectivo y los factores que </w:t>
      </w:r>
      <w:r w:rsidR="001C60A7" w:rsidRPr="001C60A7">
        <w:rPr>
          <w:rFonts w:ascii="Calibri" w:eastAsia="Calibri" w:hAnsi="Calibri" w:cs="Calibri"/>
          <w:sz w:val="24"/>
          <w:szCs w:val="24"/>
          <w:lang w:val="es-ES"/>
        </w:rPr>
        <w:t xml:space="preserve">se necesita tener en cuenta para que </w:t>
      </w:r>
      <w:r w:rsidR="00BA765B">
        <w:rPr>
          <w:rFonts w:ascii="Calibri" w:eastAsia="Calibri" w:hAnsi="Calibri" w:cs="Calibri"/>
          <w:sz w:val="24"/>
          <w:szCs w:val="24"/>
          <w:lang w:val="es-ES"/>
        </w:rPr>
        <w:t xml:space="preserve">este </w:t>
      </w:r>
      <w:r w:rsidR="001C60A7" w:rsidRPr="001C60A7">
        <w:rPr>
          <w:rFonts w:ascii="Calibri" w:eastAsia="Calibri" w:hAnsi="Calibri" w:cs="Calibri"/>
          <w:sz w:val="24"/>
          <w:szCs w:val="24"/>
          <w:lang w:val="es-ES"/>
        </w:rPr>
        <w:t xml:space="preserve">ocurra. </w:t>
      </w:r>
    </w:p>
    <w:p w:rsidR="00F82F11" w:rsidRPr="00582E69" w:rsidRDefault="00F82F11">
      <w:pPr>
        <w:pStyle w:val="Body"/>
        <w:rPr>
          <w:lang w:val="es-ES"/>
        </w:rPr>
      </w:pPr>
    </w:p>
    <w:p w:rsidR="00F82F11" w:rsidRDefault="001C60A7">
      <w:pPr>
        <w:pStyle w:val="Heading2"/>
        <w:numPr>
          <w:ilvl w:val="1"/>
          <w:numId w:val="13"/>
        </w:numPr>
        <w:rPr>
          <w:rFonts w:ascii="Calibri" w:eastAsia="Calibri" w:hAnsi="Calibri" w:cs="Calibri"/>
        </w:rPr>
      </w:pPr>
      <w:bookmarkStart w:id="11" w:name="_Toc6"/>
      <w:proofErr w:type="spellStart"/>
      <w:r>
        <w:rPr>
          <w:rFonts w:ascii="Calibri" w:eastAsia="Calibri" w:hAnsi="Calibri" w:cs="Calibri"/>
        </w:rPr>
        <w:t>Habilidades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prácticas</w:t>
      </w:r>
      <w:proofErr w:type="spellEnd"/>
      <w:r>
        <w:rPr>
          <w:rFonts w:ascii="Calibri" w:eastAsia="Calibri" w:hAnsi="Calibri" w:cs="Calibri"/>
        </w:rPr>
        <w:t xml:space="preserve"> </w:t>
      </w:r>
      <w:bookmarkEnd w:id="11"/>
    </w:p>
    <w:p w:rsidR="00F82F11" w:rsidRDefault="00F82F11">
      <w:pPr>
        <w:pStyle w:val="Body"/>
        <w:tabs>
          <w:tab w:val="right" w:pos="2977"/>
          <w:tab w:val="left" w:pos="3119"/>
        </w:tabs>
        <w:ind w:left="709"/>
      </w:pPr>
    </w:p>
    <w:p w:rsidR="00F82F11" w:rsidRPr="00441273" w:rsidRDefault="00BA765B">
      <w:pPr>
        <w:pStyle w:val="Body"/>
        <w:numPr>
          <w:ilvl w:val="0"/>
          <w:numId w:val="15"/>
        </w:numPr>
        <w:suppressAutoHyphens/>
        <w:spacing w:before="28" w:after="28" w:line="100" w:lineRule="atLeast"/>
        <w:rPr>
          <w:kern w:val="1"/>
          <w:sz w:val="24"/>
          <w:szCs w:val="24"/>
          <w:lang w:val="es-ES"/>
        </w:rPr>
      </w:pPr>
      <w:r w:rsidRPr="00441273">
        <w:rPr>
          <w:kern w:val="1"/>
          <w:sz w:val="24"/>
          <w:szCs w:val="24"/>
          <w:lang w:val="es-ES"/>
        </w:rPr>
        <w:t xml:space="preserve">Demostrar </w:t>
      </w:r>
      <w:r w:rsidR="00582E69">
        <w:rPr>
          <w:kern w:val="1"/>
          <w:sz w:val="24"/>
          <w:szCs w:val="24"/>
          <w:lang w:val="es-ES"/>
        </w:rPr>
        <w:t xml:space="preserve">las </w:t>
      </w:r>
      <w:r w:rsidRPr="00441273">
        <w:rPr>
          <w:kern w:val="1"/>
          <w:sz w:val="24"/>
          <w:szCs w:val="24"/>
          <w:lang w:val="es-ES"/>
        </w:rPr>
        <w:t>habilidades</w:t>
      </w:r>
      <w:r w:rsidR="00441273" w:rsidRPr="00441273">
        <w:rPr>
          <w:kern w:val="1"/>
          <w:sz w:val="24"/>
          <w:szCs w:val="24"/>
          <w:lang w:val="es-ES"/>
        </w:rPr>
        <w:t xml:space="preserve"> de desempeño</w:t>
      </w:r>
      <w:r w:rsidR="001C60A7" w:rsidRPr="00441273">
        <w:rPr>
          <w:kern w:val="1"/>
          <w:sz w:val="24"/>
          <w:szCs w:val="24"/>
          <w:lang w:val="es-ES"/>
        </w:rPr>
        <w:t xml:space="preserve"> en Educación Física necesarias para enseñar EF con confianza e imaginaci</w:t>
      </w:r>
      <w:r w:rsidR="00441273" w:rsidRPr="00441273">
        <w:rPr>
          <w:kern w:val="1"/>
          <w:sz w:val="24"/>
          <w:szCs w:val="24"/>
          <w:lang w:val="es-ES"/>
        </w:rPr>
        <w:t>ón;</w:t>
      </w:r>
    </w:p>
    <w:p w:rsidR="00F82F11" w:rsidRPr="00582E69" w:rsidRDefault="001C60A7">
      <w:pPr>
        <w:pStyle w:val="Body"/>
        <w:numPr>
          <w:ilvl w:val="0"/>
          <w:numId w:val="15"/>
        </w:numPr>
        <w:suppressAutoHyphens/>
        <w:spacing w:after="0" w:line="100" w:lineRule="atLeast"/>
        <w:rPr>
          <w:kern w:val="1"/>
          <w:sz w:val="24"/>
          <w:szCs w:val="24"/>
          <w:lang w:val="es-ES"/>
        </w:rPr>
      </w:pPr>
      <w:r w:rsidRPr="001C60A7">
        <w:rPr>
          <w:kern w:val="1"/>
          <w:sz w:val="24"/>
          <w:szCs w:val="24"/>
          <w:lang w:val="es-ES"/>
        </w:rPr>
        <w:t xml:space="preserve">Utilizar la tecnología </w:t>
      </w:r>
      <w:r w:rsidR="00441273">
        <w:rPr>
          <w:kern w:val="1"/>
          <w:sz w:val="24"/>
          <w:szCs w:val="24"/>
          <w:lang w:val="es-ES"/>
        </w:rPr>
        <w:t xml:space="preserve">de </w:t>
      </w:r>
      <w:proofErr w:type="spellStart"/>
      <w:r w:rsidR="00441273" w:rsidRPr="00582E69">
        <w:rPr>
          <w:i/>
          <w:kern w:val="1"/>
          <w:sz w:val="24"/>
          <w:szCs w:val="24"/>
          <w:lang w:val="es-ES"/>
        </w:rPr>
        <w:t>fitness</w:t>
      </w:r>
      <w:proofErr w:type="spellEnd"/>
      <w:r w:rsidR="00441273">
        <w:rPr>
          <w:kern w:val="1"/>
          <w:sz w:val="24"/>
          <w:szCs w:val="24"/>
          <w:lang w:val="es-ES"/>
        </w:rPr>
        <w:t xml:space="preserve"> </w:t>
      </w:r>
      <w:r w:rsidRPr="001C60A7">
        <w:rPr>
          <w:kern w:val="1"/>
          <w:sz w:val="24"/>
          <w:szCs w:val="24"/>
          <w:lang w:val="es-ES"/>
        </w:rPr>
        <w:t xml:space="preserve">como una herramienta </w:t>
      </w:r>
      <w:r>
        <w:rPr>
          <w:kern w:val="1"/>
          <w:sz w:val="24"/>
          <w:szCs w:val="24"/>
          <w:lang w:val="es-ES"/>
        </w:rPr>
        <w:t>para</w:t>
      </w:r>
      <w:r w:rsidRPr="001C60A7">
        <w:rPr>
          <w:kern w:val="1"/>
          <w:sz w:val="24"/>
          <w:szCs w:val="24"/>
          <w:lang w:val="es-ES"/>
        </w:rPr>
        <w:t xml:space="preserve"> la enseñanza y </w:t>
      </w:r>
      <w:r w:rsidR="00441273">
        <w:rPr>
          <w:kern w:val="1"/>
          <w:sz w:val="24"/>
          <w:szCs w:val="24"/>
          <w:lang w:val="es-ES"/>
        </w:rPr>
        <w:t xml:space="preserve">el </w:t>
      </w:r>
      <w:r w:rsidRPr="001C60A7">
        <w:rPr>
          <w:kern w:val="1"/>
          <w:sz w:val="24"/>
          <w:szCs w:val="24"/>
          <w:lang w:val="es-ES"/>
        </w:rPr>
        <w:t xml:space="preserve">aprendizaje de EF, y para tareas profesionales. </w:t>
      </w:r>
    </w:p>
    <w:p w:rsidR="00F82F11" w:rsidRPr="00582E69" w:rsidRDefault="00F82F11">
      <w:pPr>
        <w:pStyle w:val="Body"/>
        <w:suppressAutoHyphens/>
        <w:spacing w:line="100" w:lineRule="atLeast"/>
        <w:ind w:left="510"/>
        <w:rPr>
          <w:kern w:val="1"/>
          <w:shd w:val="clear" w:color="auto" w:fill="FFFF00"/>
          <w:lang w:val="es-ES"/>
        </w:rPr>
      </w:pPr>
    </w:p>
    <w:p w:rsidR="00F82F11" w:rsidRDefault="001C60A7">
      <w:pPr>
        <w:pStyle w:val="Heading2"/>
        <w:numPr>
          <w:ilvl w:val="1"/>
          <w:numId w:val="16"/>
        </w:numPr>
        <w:rPr>
          <w:rFonts w:ascii="Calibri" w:eastAsia="Calibri" w:hAnsi="Calibri" w:cs="Calibri"/>
        </w:rPr>
      </w:pPr>
      <w:bookmarkStart w:id="12" w:name="_Toc7"/>
      <w:proofErr w:type="spellStart"/>
      <w:r>
        <w:rPr>
          <w:rFonts w:ascii="Calibri" w:eastAsia="Calibri" w:hAnsi="Calibri" w:cs="Calibri"/>
          <w:lang w:val="en-US"/>
        </w:rPr>
        <w:t>Habilidades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transferibles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bookmarkEnd w:id="12"/>
    </w:p>
    <w:p w:rsidR="00F82F11" w:rsidRDefault="00F82F11">
      <w:pPr>
        <w:pStyle w:val="Body"/>
      </w:pPr>
    </w:p>
    <w:p w:rsidR="00F82F11" w:rsidRPr="00441273" w:rsidRDefault="001C60A7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EC131A">
        <w:rPr>
          <w:rFonts w:ascii="Calibri" w:eastAsia="Calibri" w:hAnsi="Calibri" w:cs="Calibri"/>
          <w:sz w:val="24"/>
          <w:szCs w:val="24"/>
          <w:lang w:val="es-ES"/>
        </w:rPr>
        <w:t xml:space="preserve">Demostrar un buen conocimiento de la práctica actual, 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 xml:space="preserve">del </w:t>
      </w:r>
      <w:r w:rsidRPr="00EC131A">
        <w:rPr>
          <w:rFonts w:ascii="Calibri" w:eastAsia="Calibri" w:hAnsi="Calibri" w:cs="Calibri"/>
          <w:sz w:val="24"/>
          <w:szCs w:val="24"/>
          <w:lang w:val="es-ES"/>
        </w:rPr>
        <w:t xml:space="preserve">conocimiento y 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EC131A">
        <w:rPr>
          <w:rFonts w:ascii="Calibri" w:eastAsia="Calibri" w:hAnsi="Calibri" w:cs="Calibri"/>
          <w:sz w:val="24"/>
          <w:szCs w:val="24"/>
          <w:lang w:val="es-ES"/>
        </w:rPr>
        <w:t>comprensión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 xml:space="preserve"> en </w:t>
      </w:r>
      <w:r w:rsidRPr="00EC131A">
        <w:rPr>
          <w:rFonts w:ascii="Calibri" w:eastAsia="Calibri" w:hAnsi="Calibri" w:cs="Calibri"/>
          <w:sz w:val="24"/>
          <w:szCs w:val="24"/>
          <w:lang w:val="es-ES"/>
        </w:rPr>
        <w:t xml:space="preserve">su campo y 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>en las</w:t>
      </w:r>
      <w:r w:rsidRPr="00EC131A">
        <w:rPr>
          <w:rFonts w:ascii="Calibri" w:eastAsia="Calibri" w:hAnsi="Calibri" w:cs="Calibri"/>
          <w:sz w:val="24"/>
          <w:szCs w:val="24"/>
          <w:lang w:val="es-ES"/>
        </w:rPr>
        <w:t xml:space="preserve"> áreas relacionadas</w:t>
      </w:r>
      <w:r w:rsidR="00AA6CB4" w:rsidRPr="00441273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441273" w:rsidRDefault="001C60A7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441273">
        <w:rPr>
          <w:rFonts w:ascii="Calibri" w:eastAsia="Calibri" w:hAnsi="Calibri" w:cs="Calibri"/>
          <w:sz w:val="24"/>
          <w:szCs w:val="24"/>
          <w:lang w:val="es-ES"/>
        </w:rPr>
        <w:t>Mostrar disposición y habilidad para aprender y adquirir conocimiento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441273">
        <w:rPr>
          <w:rFonts w:ascii="Calibri" w:eastAsia="Calibri" w:hAnsi="Calibri" w:cs="Calibri"/>
          <w:sz w:val="24"/>
          <w:szCs w:val="24"/>
          <w:lang w:val="es-ES"/>
        </w:rPr>
        <w:t xml:space="preserve">, incluyendo 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 xml:space="preserve">los </w:t>
      </w:r>
      <w:r w:rsidRPr="00441273">
        <w:rPr>
          <w:rFonts w:ascii="Calibri" w:eastAsia="Calibri" w:hAnsi="Calibri" w:cs="Calibri"/>
          <w:sz w:val="24"/>
          <w:szCs w:val="24"/>
          <w:lang w:val="es-ES"/>
        </w:rPr>
        <w:t>que puedan aportar c</w:t>
      </w:r>
      <w:r w:rsidR="00441273" w:rsidRPr="00441273">
        <w:rPr>
          <w:rFonts w:ascii="Calibri" w:eastAsia="Calibri" w:hAnsi="Calibri" w:cs="Calibri"/>
          <w:sz w:val="24"/>
          <w:szCs w:val="24"/>
          <w:lang w:val="es-ES"/>
        </w:rPr>
        <w:t>ompañeros expertos en relación con</w:t>
      </w:r>
      <w:r w:rsidRPr="00441273">
        <w:rPr>
          <w:rFonts w:ascii="Calibri" w:eastAsia="Calibri" w:hAnsi="Calibri" w:cs="Calibri"/>
          <w:sz w:val="24"/>
          <w:szCs w:val="24"/>
          <w:lang w:val="es-ES"/>
        </w:rPr>
        <w:t xml:space="preserve"> la práctica profesional</w:t>
      </w:r>
      <w:r w:rsidR="00AA6CB4" w:rsidRPr="00441273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1C60A7" w:rsidRDefault="0044127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Utilizar</w:t>
      </w:r>
      <w:r w:rsidR="001C60A7" w:rsidRPr="001C60A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una mentalidad abierta y flexible; </w:t>
      </w:r>
    </w:p>
    <w:p w:rsidR="00F82F11" w:rsidRPr="001C60A7" w:rsidRDefault="001C60A7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Ser capaz de tomar decisiones con confianza en cont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>extos complejos e impredecibles.</w:t>
      </w:r>
    </w:p>
    <w:p w:rsidR="00F82F11" w:rsidRPr="001C60A7" w:rsidRDefault="00F82F11">
      <w:pPr>
        <w:pStyle w:val="Body"/>
        <w:tabs>
          <w:tab w:val="right" w:pos="2977"/>
          <w:tab w:val="left" w:pos="3119"/>
        </w:tabs>
        <w:rPr>
          <w:lang w:val="es-ES"/>
        </w:rPr>
      </w:pPr>
    </w:p>
    <w:p w:rsidR="00F82F11" w:rsidRPr="001C60A7" w:rsidRDefault="00F82F11">
      <w:pPr>
        <w:pStyle w:val="Body"/>
        <w:tabs>
          <w:tab w:val="right" w:pos="2977"/>
          <w:tab w:val="left" w:pos="3119"/>
        </w:tabs>
        <w:rPr>
          <w:lang w:val="es-ES"/>
        </w:rPr>
      </w:pPr>
    </w:p>
    <w:p w:rsidR="00F82F11" w:rsidRPr="001C60A7" w:rsidRDefault="00F82F11">
      <w:pPr>
        <w:pStyle w:val="Body"/>
        <w:tabs>
          <w:tab w:val="right" w:pos="2977"/>
          <w:tab w:val="left" w:pos="3119"/>
        </w:tabs>
        <w:rPr>
          <w:lang w:val="es-ES"/>
        </w:rPr>
      </w:pPr>
    </w:p>
    <w:p w:rsidR="00F82F11" w:rsidRPr="001C60A7" w:rsidRDefault="00F82F11">
      <w:pPr>
        <w:pStyle w:val="Body"/>
        <w:tabs>
          <w:tab w:val="right" w:pos="2977"/>
          <w:tab w:val="left" w:pos="3119"/>
        </w:tabs>
        <w:rPr>
          <w:lang w:val="es-ES"/>
        </w:rPr>
      </w:pPr>
    </w:p>
    <w:bookmarkStart w:id="13" w:name="_Toc8"/>
    <w:p w:rsidR="00F82F11" w:rsidRPr="001C60A7" w:rsidRDefault="00B25927">
      <w:pPr>
        <w:pStyle w:val="Heading"/>
        <w:numPr>
          <w:ilvl w:val="0"/>
          <w:numId w:val="9"/>
        </w:numPr>
        <w:rPr>
          <w:lang w:val="es-ES"/>
        </w:rPr>
      </w:pPr>
      <w:r w:rsidRPr="00B25927">
        <w:rPr>
          <w:rStyle w:val="Link"/>
        </w:rPr>
        <w:lastRenderedPageBreak/>
        <w:fldChar w:fldCharType="begin"/>
      </w:r>
      <w:r w:rsidR="00AA6CB4" w:rsidRPr="001C60A7">
        <w:rPr>
          <w:rStyle w:val="Link"/>
          <w:lang w:val="es-ES"/>
        </w:rPr>
        <w:instrText xml:space="preserve"> HYPERLINK "http://www.lsbu.ac.uk/lteu/resources/pages/ug/ug7.shtml#_blank"</w:instrText>
      </w:r>
      <w:r w:rsidRPr="00B25927">
        <w:rPr>
          <w:rStyle w:val="Link"/>
        </w:rPr>
        <w:fldChar w:fldCharType="separate"/>
      </w:r>
      <w:r w:rsidR="001C60A7" w:rsidRPr="001C60A7">
        <w:rPr>
          <w:rStyle w:val="Link"/>
          <w:rFonts w:eastAsia="Arial Unicode MS" w:cs="Arial Unicode MS"/>
          <w:lang w:val="es-ES"/>
        </w:rPr>
        <w:t>IntroducCiÓn AL ESTUDIO DEL</w:t>
      </w:r>
      <w:r w:rsidR="001C60A7">
        <w:rPr>
          <w:rStyle w:val="Link"/>
          <w:rFonts w:eastAsia="Arial Unicode MS" w:cs="Arial Unicode MS"/>
          <w:lang w:val="es-ES"/>
        </w:rPr>
        <w:t xml:space="preserve"> MÓ</w:t>
      </w:r>
      <w:r w:rsidR="00AA6CB4" w:rsidRPr="001C60A7">
        <w:rPr>
          <w:rStyle w:val="Link"/>
          <w:rFonts w:eastAsia="Arial Unicode MS" w:cs="Arial Unicode MS"/>
          <w:lang w:val="es-ES"/>
        </w:rPr>
        <w:t>dul</w:t>
      </w:r>
      <w:r w:rsidR="001C60A7">
        <w:rPr>
          <w:rStyle w:val="Link"/>
          <w:rFonts w:eastAsia="Arial Unicode MS" w:cs="Arial Unicode MS"/>
          <w:lang w:val="es-ES"/>
        </w:rPr>
        <w:t>O</w:t>
      </w:r>
      <w:r>
        <w:fldChar w:fldCharType="end"/>
      </w:r>
      <w:bookmarkEnd w:id="13"/>
    </w:p>
    <w:p w:rsidR="00F82F11" w:rsidRPr="001C60A7" w:rsidRDefault="00F82F11">
      <w:pPr>
        <w:pStyle w:val="Body"/>
        <w:rPr>
          <w:lang w:val="es-ES"/>
        </w:rPr>
      </w:pPr>
    </w:p>
    <w:p w:rsidR="00F82F11" w:rsidRDefault="00A66207">
      <w:pPr>
        <w:pStyle w:val="Heading2"/>
        <w:numPr>
          <w:ilvl w:val="1"/>
          <w:numId w:val="9"/>
        </w:numPr>
        <w:rPr>
          <w:rFonts w:ascii="Calibri" w:eastAsia="Calibri" w:hAnsi="Calibri" w:cs="Calibri"/>
        </w:rPr>
      </w:pPr>
      <w:bookmarkStart w:id="14" w:name="_Toc9"/>
      <w:proofErr w:type="spellStart"/>
      <w:r>
        <w:rPr>
          <w:rFonts w:ascii="Calibri" w:eastAsia="Calibri" w:hAnsi="Calibri" w:cs="Calibri"/>
          <w:lang w:val="en-US"/>
        </w:rPr>
        <w:t>Resumen</w:t>
      </w:r>
      <w:proofErr w:type="spellEnd"/>
      <w:r>
        <w:rPr>
          <w:rFonts w:ascii="Calibri" w:eastAsia="Calibri" w:hAnsi="Calibri" w:cs="Calibri"/>
          <w:lang w:val="en-US"/>
        </w:rPr>
        <w:t xml:space="preserve"> del </w:t>
      </w:r>
      <w:proofErr w:type="spellStart"/>
      <w:r>
        <w:rPr>
          <w:rFonts w:ascii="Calibri" w:eastAsia="Calibri" w:hAnsi="Calibri" w:cs="Calibri"/>
          <w:lang w:val="en-US"/>
        </w:rPr>
        <w:t>c</w:t>
      </w:r>
      <w:r w:rsidR="001C60A7">
        <w:rPr>
          <w:rFonts w:ascii="Calibri" w:eastAsia="Calibri" w:hAnsi="Calibri" w:cs="Calibri"/>
          <w:lang w:val="en-US"/>
        </w:rPr>
        <w:t>ontenido</w:t>
      </w:r>
      <w:proofErr w:type="spellEnd"/>
      <w:r w:rsidR="001C60A7">
        <w:rPr>
          <w:rFonts w:ascii="Calibri" w:eastAsia="Calibri" w:hAnsi="Calibri" w:cs="Calibri"/>
          <w:lang w:val="en-US"/>
        </w:rPr>
        <w:t xml:space="preserve"> principal </w:t>
      </w:r>
      <w:bookmarkEnd w:id="14"/>
    </w:p>
    <w:p w:rsidR="00F82F11" w:rsidRDefault="00F82F11">
      <w:pPr>
        <w:pStyle w:val="Body"/>
      </w:pPr>
    </w:p>
    <w:p w:rsidR="00F82F11" w:rsidRPr="000A79C8" w:rsidRDefault="001C60A7" w:rsidP="00441273">
      <w:pPr>
        <w:pStyle w:val="Body"/>
        <w:rPr>
          <w:sz w:val="24"/>
          <w:szCs w:val="24"/>
          <w:lang w:val="es-ES"/>
        </w:rPr>
      </w:pPr>
      <w:r w:rsidRPr="001C60A7">
        <w:rPr>
          <w:sz w:val="24"/>
          <w:szCs w:val="24"/>
          <w:lang w:val="es-ES"/>
        </w:rPr>
        <w:t xml:space="preserve">Hay cuatro aspectos en cada módulo que permitirán a los participantes desarrollar un abanico de conocimientos </w:t>
      </w:r>
      <w:r w:rsidR="000A79C8">
        <w:rPr>
          <w:sz w:val="24"/>
          <w:szCs w:val="24"/>
          <w:lang w:val="es-ES"/>
        </w:rPr>
        <w:t>de</w:t>
      </w:r>
      <w:r w:rsidR="00441273">
        <w:rPr>
          <w:sz w:val="24"/>
          <w:szCs w:val="24"/>
          <w:lang w:val="es-ES"/>
        </w:rPr>
        <w:t xml:space="preserve"> la materia</w:t>
      </w:r>
      <w:r w:rsidRPr="001C60A7">
        <w:rPr>
          <w:sz w:val="24"/>
          <w:szCs w:val="24"/>
          <w:lang w:val="es-ES"/>
        </w:rPr>
        <w:t xml:space="preserve"> y pedagógicos. </w:t>
      </w:r>
      <w:r w:rsidRPr="000A79C8">
        <w:rPr>
          <w:sz w:val="24"/>
          <w:szCs w:val="24"/>
          <w:lang w:val="es-ES"/>
        </w:rPr>
        <w:t xml:space="preserve">En este módulo, esos aspectos son: </w:t>
      </w:r>
    </w:p>
    <w:p w:rsidR="00F82F11" w:rsidRPr="005D26C1" w:rsidRDefault="005D26C1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5D26C1">
        <w:rPr>
          <w:rFonts w:ascii="Calibri" w:eastAsia="Calibri" w:hAnsi="Calibri" w:cs="Calibri"/>
          <w:sz w:val="24"/>
          <w:szCs w:val="24"/>
          <w:lang w:val="es-ES"/>
        </w:rPr>
        <w:t>Etapas d</w:t>
      </w:r>
      <w:r w:rsidR="00441273">
        <w:rPr>
          <w:rFonts w:ascii="Calibri" w:eastAsia="Calibri" w:hAnsi="Calibri" w:cs="Calibri"/>
          <w:sz w:val="24"/>
          <w:szCs w:val="24"/>
          <w:lang w:val="es-ES"/>
        </w:rPr>
        <w:t xml:space="preserve">e aprendizaje en EF </w:t>
      </w:r>
      <w:r w:rsidR="000A79C8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66207" w:rsidRPr="005D26C1">
        <w:rPr>
          <w:rFonts w:ascii="Calibri" w:eastAsia="Calibri" w:hAnsi="Calibri" w:cs="Calibri"/>
          <w:sz w:val="24"/>
          <w:szCs w:val="24"/>
          <w:lang w:val="es-ES"/>
        </w:rPr>
        <w:t xml:space="preserve">– </w:t>
      </w:r>
      <w:r w:rsidR="000A79C8">
        <w:rPr>
          <w:rFonts w:ascii="Calibri" w:eastAsia="Calibri" w:hAnsi="Calibri" w:cs="Calibri"/>
          <w:sz w:val="24"/>
          <w:szCs w:val="24"/>
          <w:lang w:val="es-ES"/>
        </w:rPr>
        <w:t>asociativa</w:t>
      </w:r>
      <w:r w:rsidRPr="005D26C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66207" w:rsidRPr="005D26C1">
        <w:rPr>
          <w:rFonts w:ascii="Calibri" w:eastAsia="Calibri" w:hAnsi="Calibri" w:cs="Calibri"/>
          <w:sz w:val="24"/>
          <w:szCs w:val="24"/>
          <w:lang w:val="es-ES"/>
        </w:rPr>
        <w:t xml:space="preserve">– </w:t>
      </w:r>
      <w:r w:rsidR="000A79C8">
        <w:rPr>
          <w:rFonts w:ascii="Calibri" w:eastAsia="Calibri" w:hAnsi="Calibri" w:cs="Calibri"/>
          <w:sz w:val="24"/>
          <w:szCs w:val="24"/>
          <w:lang w:val="es-ES"/>
        </w:rPr>
        <w:t>cognitiva</w:t>
      </w:r>
      <w:r w:rsidRPr="005D26C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66207" w:rsidRPr="005D26C1">
        <w:rPr>
          <w:rFonts w:ascii="Calibri" w:eastAsia="Calibri" w:hAnsi="Calibri" w:cs="Calibri"/>
          <w:sz w:val="24"/>
          <w:szCs w:val="24"/>
          <w:lang w:val="es-ES"/>
        </w:rPr>
        <w:t xml:space="preserve">– </w:t>
      </w:r>
      <w:r w:rsidR="000A79C8">
        <w:rPr>
          <w:rFonts w:ascii="Calibri" w:eastAsia="Calibri" w:hAnsi="Calibri" w:cs="Calibri"/>
          <w:sz w:val="24"/>
          <w:szCs w:val="24"/>
          <w:lang w:val="es-ES"/>
        </w:rPr>
        <w:t>autonómica</w:t>
      </w:r>
      <w:r w:rsidR="00A66207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5D26C1" w:rsidRDefault="005D26C1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5D26C1">
        <w:rPr>
          <w:rFonts w:ascii="Calibri" w:eastAsia="Calibri" w:hAnsi="Calibri" w:cs="Calibri"/>
          <w:sz w:val="24"/>
          <w:szCs w:val="24"/>
          <w:lang w:val="es-ES"/>
        </w:rPr>
        <w:t>Estilos de enseñanza y estrategias de aprendizaje</w:t>
      </w:r>
      <w:r w:rsidR="00A66207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5D26C1" w:rsidRDefault="005D26C1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5D26C1">
        <w:rPr>
          <w:rFonts w:ascii="Calibri" w:eastAsia="Calibri" w:hAnsi="Calibri" w:cs="Calibri"/>
          <w:sz w:val="24"/>
          <w:szCs w:val="24"/>
          <w:lang w:val="es-ES"/>
        </w:rPr>
        <w:t>Estilos de</w:t>
      </w:r>
      <w:r w:rsidR="00A66207">
        <w:rPr>
          <w:rFonts w:ascii="Calibri" w:eastAsia="Calibri" w:hAnsi="Calibri" w:cs="Calibri"/>
          <w:sz w:val="24"/>
          <w:szCs w:val="24"/>
          <w:lang w:val="es-ES"/>
        </w:rPr>
        <w:t xml:space="preserve"> liderazgo y contextos sociales;</w:t>
      </w:r>
    </w:p>
    <w:p w:rsidR="00F82F11" w:rsidRPr="005D26C1" w:rsidRDefault="005D26C1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Uso de un gimnasio real para una clase de EF</w:t>
      </w:r>
      <w:r w:rsidR="00AA6CB4" w:rsidRPr="005D26C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F82F11" w:rsidRPr="005D26C1" w:rsidRDefault="00F82F11">
      <w:pPr>
        <w:pStyle w:val="Body"/>
        <w:rPr>
          <w:lang w:val="es-ES"/>
        </w:rPr>
      </w:pPr>
    </w:p>
    <w:p w:rsidR="00F82F11" w:rsidRPr="00582E69" w:rsidRDefault="005D26C1">
      <w:pPr>
        <w:pStyle w:val="Heading2"/>
        <w:numPr>
          <w:ilvl w:val="1"/>
          <w:numId w:val="19"/>
        </w:numPr>
        <w:rPr>
          <w:rFonts w:ascii="Calibri" w:eastAsia="Calibri" w:hAnsi="Calibri" w:cs="Calibri"/>
          <w:lang w:val="es-ES"/>
        </w:rPr>
      </w:pPr>
      <w:bookmarkStart w:id="15" w:name="_Toc10"/>
      <w:r w:rsidRPr="00582E69">
        <w:rPr>
          <w:rFonts w:ascii="Calibri" w:eastAsia="Calibri" w:hAnsi="Calibri" w:cs="Calibri"/>
          <w:lang w:val="es-ES"/>
        </w:rPr>
        <w:t xml:space="preserve">Resumen de los tipos de sesiones </w:t>
      </w:r>
      <w:bookmarkEnd w:id="15"/>
    </w:p>
    <w:p w:rsidR="00F82F11" w:rsidRPr="00582E69" w:rsidRDefault="00F82F11">
      <w:pPr>
        <w:pStyle w:val="Body"/>
        <w:ind w:left="709"/>
        <w:rPr>
          <w:lang w:val="es-ES"/>
        </w:rPr>
      </w:pPr>
    </w:p>
    <w:p w:rsidR="00F82F11" w:rsidRPr="00A66207" w:rsidRDefault="005D26C1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A66207">
        <w:rPr>
          <w:rFonts w:ascii="Calibri" w:eastAsia="Calibri" w:hAnsi="Calibri" w:cs="Calibri"/>
          <w:sz w:val="24"/>
          <w:szCs w:val="24"/>
          <w:lang w:val="es-ES"/>
        </w:rPr>
        <w:t xml:space="preserve">4 sesiones </w:t>
      </w:r>
      <w:r w:rsidR="00A66207" w:rsidRPr="00A66207">
        <w:rPr>
          <w:rFonts w:ascii="Calibri" w:eastAsia="Calibri" w:hAnsi="Calibri" w:cs="Calibri"/>
          <w:sz w:val="24"/>
          <w:szCs w:val="24"/>
          <w:lang w:val="es-ES"/>
        </w:rPr>
        <w:t>x</w:t>
      </w:r>
      <w:r w:rsidRPr="00A66207">
        <w:rPr>
          <w:rFonts w:ascii="Calibri" w:eastAsia="Calibri" w:hAnsi="Calibri" w:cs="Calibri"/>
          <w:sz w:val="24"/>
          <w:szCs w:val="24"/>
          <w:lang w:val="es-ES"/>
        </w:rPr>
        <w:t xml:space="preserve"> 3 horas </w:t>
      </w:r>
      <w:r w:rsidR="00A66207" w:rsidRPr="00A66207">
        <w:rPr>
          <w:rFonts w:ascii="Calibri" w:eastAsia="Calibri" w:hAnsi="Calibri" w:cs="Calibri"/>
          <w:sz w:val="24"/>
          <w:szCs w:val="24"/>
          <w:lang w:val="es-ES"/>
        </w:rPr>
        <w:t xml:space="preserve">impartidas </w:t>
      </w:r>
      <w:r w:rsidRPr="00A66207">
        <w:rPr>
          <w:rFonts w:ascii="Calibri" w:eastAsia="Calibri" w:hAnsi="Calibri" w:cs="Calibri"/>
          <w:sz w:val="24"/>
          <w:szCs w:val="24"/>
          <w:lang w:val="es-ES"/>
        </w:rPr>
        <w:t xml:space="preserve">en forma de talleres </w:t>
      </w:r>
      <w:r w:rsidR="00A66207" w:rsidRPr="00A66207">
        <w:rPr>
          <w:rFonts w:ascii="Calibri" w:eastAsia="Calibri" w:hAnsi="Calibri" w:cs="Calibri"/>
          <w:sz w:val="24"/>
          <w:szCs w:val="24"/>
          <w:lang w:val="es-ES"/>
        </w:rPr>
        <w:t xml:space="preserve">prácticos </w:t>
      </w:r>
      <w:r w:rsidRPr="00A66207">
        <w:rPr>
          <w:rFonts w:ascii="Calibri" w:eastAsia="Calibri" w:hAnsi="Calibri" w:cs="Calibri"/>
          <w:sz w:val="24"/>
          <w:szCs w:val="24"/>
          <w:lang w:val="es-ES"/>
        </w:rPr>
        <w:t>y seminarios</w:t>
      </w:r>
      <w:r w:rsidR="00AA6CB4" w:rsidRPr="00A66207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A66207" w:rsidRDefault="00F82F11">
      <w:pPr>
        <w:pStyle w:val="BulletA"/>
        <w:ind w:left="360"/>
        <w:rPr>
          <w:rFonts w:ascii="Calibri" w:eastAsia="Calibri" w:hAnsi="Calibri" w:cs="Calibri"/>
          <w:sz w:val="24"/>
          <w:szCs w:val="24"/>
          <w:lang w:val="es-ES"/>
        </w:rPr>
      </w:pPr>
    </w:p>
    <w:p w:rsidR="005D26C1" w:rsidRDefault="005D26C1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5D26C1">
        <w:rPr>
          <w:rFonts w:ascii="Calibri" w:eastAsia="Calibri" w:hAnsi="Calibri" w:cs="Calibri"/>
          <w:sz w:val="24"/>
          <w:szCs w:val="24"/>
          <w:lang w:val="es-ES"/>
        </w:rPr>
        <w:t>4 horas de estudio independiente: completar las lecturas seleccionadas para el módulo y es</w:t>
      </w:r>
      <w:r w:rsidR="00A66207">
        <w:rPr>
          <w:rFonts w:ascii="Calibri" w:eastAsia="Calibri" w:hAnsi="Calibri" w:cs="Calibri"/>
          <w:sz w:val="24"/>
          <w:szCs w:val="24"/>
          <w:lang w:val="es-ES"/>
        </w:rPr>
        <w:t>cribir el Diario de aprendizaje.</w:t>
      </w:r>
    </w:p>
    <w:p w:rsidR="00F82F11" w:rsidRPr="00582E69" w:rsidRDefault="00F82F11">
      <w:pPr>
        <w:pStyle w:val="ListParagraph"/>
        <w:rPr>
          <w:rFonts w:ascii="Calibri" w:eastAsia="Calibri" w:hAnsi="Calibri" w:cs="Calibri"/>
          <w:sz w:val="24"/>
          <w:szCs w:val="24"/>
          <w:lang w:val="es-ES"/>
        </w:rPr>
      </w:pPr>
    </w:p>
    <w:p w:rsidR="00F82F11" w:rsidRPr="00EC131A" w:rsidRDefault="005D26C1">
      <w:pPr>
        <w:pStyle w:val="Body"/>
        <w:rPr>
          <w:sz w:val="24"/>
          <w:szCs w:val="24"/>
          <w:lang w:val="es-ES"/>
        </w:rPr>
      </w:pPr>
      <w:r w:rsidRPr="005D26C1">
        <w:rPr>
          <w:sz w:val="24"/>
          <w:szCs w:val="24"/>
          <w:lang w:val="es-ES"/>
        </w:rPr>
        <w:t xml:space="preserve">Se anima a los participantes a </w:t>
      </w:r>
      <w:r w:rsidR="00A66207">
        <w:rPr>
          <w:sz w:val="24"/>
          <w:szCs w:val="24"/>
          <w:lang w:val="es-ES"/>
        </w:rPr>
        <w:t>trabajar</w:t>
      </w:r>
      <w:r w:rsidRPr="005D26C1">
        <w:rPr>
          <w:sz w:val="24"/>
          <w:szCs w:val="24"/>
          <w:lang w:val="es-ES"/>
        </w:rPr>
        <w:t xml:space="preserve"> de forma independiente y creativa en </w:t>
      </w:r>
      <w:r w:rsidR="00A66207">
        <w:rPr>
          <w:sz w:val="24"/>
          <w:szCs w:val="24"/>
          <w:lang w:val="es-ES"/>
        </w:rPr>
        <w:t>un ambiente</w:t>
      </w:r>
      <w:r w:rsidRPr="005D26C1">
        <w:rPr>
          <w:sz w:val="24"/>
          <w:szCs w:val="24"/>
          <w:lang w:val="es-ES"/>
        </w:rPr>
        <w:t xml:space="preserve"> </w:t>
      </w:r>
      <w:r w:rsidR="00A66207">
        <w:rPr>
          <w:sz w:val="24"/>
          <w:szCs w:val="24"/>
          <w:lang w:val="es-ES"/>
        </w:rPr>
        <w:t xml:space="preserve">de apoyo </w:t>
      </w:r>
      <w:r w:rsidRPr="005D26C1">
        <w:rPr>
          <w:sz w:val="24"/>
          <w:szCs w:val="24"/>
          <w:lang w:val="es-ES"/>
        </w:rPr>
        <w:t xml:space="preserve">cooperativo, lo que será </w:t>
      </w:r>
      <w:r w:rsidR="00A66207">
        <w:rPr>
          <w:sz w:val="24"/>
          <w:szCs w:val="24"/>
          <w:lang w:val="es-ES"/>
        </w:rPr>
        <w:t>esencial</w:t>
      </w:r>
      <w:r w:rsidRPr="005D26C1">
        <w:rPr>
          <w:sz w:val="24"/>
          <w:szCs w:val="24"/>
          <w:lang w:val="es-ES"/>
        </w:rPr>
        <w:t xml:space="preserve"> para la experiencia. </w:t>
      </w:r>
      <w:r w:rsidRPr="00582E69">
        <w:rPr>
          <w:sz w:val="24"/>
          <w:szCs w:val="24"/>
          <w:lang w:val="es-ES"/>
        </w:rPr>
        <w:t xml:space="preserve">Este módulo fomenta y apoya la participación activa. </w:t>
      </w:r>
    </w:p>
    <w:p w:rsidR="00F82F11" w:rsidRPr="00A66207" w:rsidRDefault="005D26C1">
      <w:pPr>
        <w:pStyle w:val="Body"/>
        <w:rPr>
          <w:sz w:val="24"/>
          <w:szCs w:val="24"/>
          <w:lang w:val="es-ES"/>
        </w:rPr>
      </w:pPr>
      <w:r w:rsidRPr="005D26C1">
        <w:rPr>
          <w:sz w:val="24"/>
          <w:szCs w:val="24"/>
          <w:lang w:val="es-ES"/>
        </w:rPr>
        <w:t xml:space="preserve">El Diario de </w:t>
      </w:r>
      <w:r w:rsidR="00A66207">
        <w:rPr>
          <w:sz w:val="24"/>
          <w:szCs w:val="24"/>
          <w:lang w:val="es-ES"/>
        </w:rPr>
        <w:t>aprendizaje</w:t>
      </w:r>
      <w:r w:rsidRPr="005D26C1">
        <w:rPr>
          <w:sz w:val="24"/>
          <w:szCs w:val="24"/>
          <w:lang w:val="es-ES"/>
        </w:rPr>
        <w:t xml:space="preserve"> es una herramienta de reflexión continua que los participantes </w:t>
      </w:r>
      <w:r w:rsidR="00A66207">
        <w:rPr>
          <w:sz w:val="24"/>
          <w:szCs w:val="24"/>
          <w:lang w:val="es-ES"/>
        </w:rPr>
        <w:t>deben completar</w:t>
      </w:r>
      <w:r w:rsidRPr="005D26C1">
        <w:rPr>
          <w:sz w:val="24"/>
          <w:szCs w:val="24"/>
          <w:lang w:val="es-ES"/>
        </w:rPr>
        <w:t xml:space="preserve"> durante el transcurso del m</w:t>
      </w:r>
      <w:r>
        <w:rPr>
          <w:sz w:val="24"/>
          <w:szCs w:val="24"/>
          <w:lang w:val="es-ES"/>
        </w:rPr>
        <w:t xml:space="preserve">ódulo. </w:t>
      </w:r>
      <w:r w:rsidRPr="005D26C1">
        <w:rPr>
          <w:sz w:val="24"/>
          <w:szCs w:val="24"/>
          <w:lang w:val="es-ES"/>
        </w:rPr>
        <w:t xml:space="preserve">Este </w:t>
      </w:r>
      <w:r w:rsidR="00A66207">
        <w:rPr>
          <w:sz w:val="24"/>
          <w:szCs w:val="24"/>
          <w:lang w:val="es-ES"/>
        </w:rPr>
        <w:t>sigue</w:t>
      </w:r>
      <w:r w:rsidRPr="005D26C1">
        <w:rPr>
          <w:sz w:val="24"/>
          <w:szCs w:val="24"/>
          <w:lang w:val="es-ES"/>
        </w:rPr>
        <w:t xml:space="preserve"> el proceso de aprendizaje del participante y se convertirá en un punto </w:t>
      </w:r>
      <w:r>
        <w:rPr>
          <w:sz w:val="24"/>
          <w:szCs w:val="24"/>
          <w:lang w:val="es-ES"/>
        </w:rPr>
        <w:t xml:space="preserve">de referencia </w:t>
      </w:r>
      <w:r w:rsidR="000A79C8">
        <w:rPr>
          <w:sz w:val="24"/>
          <w:szCs w:val="24"/>
          <w:lang w:val="es-ES"/>
        </w:rPr>
        <w:t xml:space="preserve">útil </w:t>
      </w:r>
      <w:r>
        <w:rPr>
          <w:sz w:val="24"/>
          <w:szCs w:val="24"/>
          <w:lang w:val="es-ES"/>
        </w:rPr>
        <w:t>para repasar conocimiento</w:t>
      </w:r>
      <w:r w:rsidR="00A66207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</w:t>
      </w:r>
      <w:r w:rsidR="00A66207">
        <w:rPr>
          <w:sz w:val="24"/>
          <w:szCs w:val="24"/>
          <w:lang w:val="es-ES"/>
        </w:rPr>
        <w:t xml:space="preserve">de la materia, así como </w:t>
      </w:r>
      <w:r>
        <w:rPr>
          <w:sz w:val="24"/>
          <w:szCs w:val="24"/>
          <w:lang w:val="es-ES"/>
        </w:rPr>
        <w:t xml:space="preserve">ideas para la enseñanza y el aprendizaje en el futuro. </w:t>
      </w:r>
      <w:r w:rsidR="00AA6CB4" w:rsidRPr="00A66207">
        <w:rPr>
          <w:sz w:val="24"/>
          <w:szCs w:val="24"/>
          <w:lang w:val="es-ES"/>
        </w:rPr>
        <w:br/>
      </w:r>
    </w:p>
    <w:p w:rsidR="00F82F11" w:rsidRPr="005D26C1" w:rsidRDefault="00AA6CB4">
      <w:pPr>
        <w:pStyle w:val="Heading2"/>
        <w:tabs>
          <w:tab w:val="left" w:pos="720"/>
        </w:tabs>
        <w:ind w:left="3839" w:hanging="720"/>
        <w:rPr>
          <w:rFonts w:ascii="Calibri" w:eastAsia="Calibri" w:hAnsi="Calibri" w:cs="Calibri"/>
          <w:lang w:val="es-ES"/>
        </w:rPr>
      </w:pPr>
      <w:bookmarkStart w:id="16" w:name="_Toc11"/>
      <w:r w:rsidRPr="005D26C1">
        <w:rPr>
          <w:rFonts w:ascii="Calibri" w:eastAsia="Calibri" w:hAnsi="Calibri" w:cs="Calibri"/>
          <w:lang w:val="es-ES"/>
        </w:rPr>
        <w:t xml:space="preserve">5.3      </w:t>
      </w:r>
      <w:r w:rsidR="005D26C1" w:rsidRPr="005D26C1">
        <w:rPr>
          <w:rFonts w:ascii="Calibri" w:eastAsia="Calibri" w:hAnsi="Calibri" w:cs="Calibri"/>
          <w:lang w:val="es-ES"/>
        </w:rPr>
        <w:t>Importancia de la autogestión del tiempo de aprendizaje</w:t>
      </w:r>
      <w:r w:rsidR="005D26C1">
        <w:rPr>
          <w:rFonts w:ascii="Calibri" w:eastAsia="Calibri" w:hAnsi="Calibri" w:cs="Calibri"/>
          <w:lang w:val="es-ES"/>
        </w:rPr>
        <w:t xml:space="preserve"> </w:t>
      </w:r>
      <w:bookmarkEnd w:id="16"/>
    </w:p>
    <w:p w:rsidR="00F82F11" w:rsidRPr="00582E69" w:rsidRDefault="00AA6CB4">
      <w:pPr>
        <w:pStyle w:val="Body"/>
        <w:rPr>
          <w:sz w:val="24"/>
          <w:szCs w:val="24"/>
          <w:lang w:val="es-ES"/>
        </w:rPr>
      </w:pPr>
      <w:r w:rsidRPr="004E6605">
        <w:rPr>
          <w:lang w:val="es-ES"/>
        </w:rPr>
        <w:br/>
      </w:r>
      <w:r w:rsidR="005D26C1" w:rsidRPr="004E6605">
        <w:rPr>
          <w:sz w:val="24"/>
          <w:szCs w:val="24"/>
          <w:lang w:val="es-ES"/>
        </w:rPr>
        <w:t xml:space="preserve">Se </w:t>
      </w:r>
      <w:r w:rsidR="00A66207">
        <w:rPr>
          <w:sz w:val="24"/>
          <w:szCs w:val="24"/>
          <w:lang w:val="es-ES"/>
        </w:rPr>
        <w:t>espera</w:t>
      </w:r>
      <w:r w:rsidR="005D26C1" w:rsidRPr="004E6605">
        <w:rPr>
          <w:sz w:val="24"/>
          <w:szCs w:val="24"/>
          <w:lang w:val="es-ES"/>
        </w:rPr>
        <w:t xml:space="preserve"> que </w:t>
      </w:r>
      <w:r w:rsidR="00A66207">
        <w:rPr>
          <w:sz w:val="24"/>
          <w:szCs w:val="24"/>
          <w:lang w:val="es-ES"/>
        </w:rPr>
        <w:t xml:space="preserve">los participantes lleven a cabo el </w:t>
      </w:r>
      <w:r w:rsidR="004E6605" w:rsidRPr="004E6605">
        <w:rPr>
          <w:sz w:val="24"/>
          <w:szCs w:val="24"/>
          <w:lang w:val="es-ES"/>
        </w:rPr>
        <w:t xml:space="preserve">estudio y </w:t>
      </w:r>
      <w:r w:rsidR="00A66207">
        <w:rPr>
          <w:sz w:val="24"/>
          <w:szCs w:val="24"/>
          <w:lang w:val="es-ES"/>
        </w:rPr>
        <w:t xml:space="preserve">las </w:t>
      </w:r>
      <w:r w:rsidR="004E6605" w:rsidRPr="004E6605">
        <w:rPr>
          <w:sz w:val="24"/>
          <w:szCs w:val="24"/>
          <w:lang w:val="es-ES"/>
        </w:rPr>
        <w:t xml:space="preserve">lecturas </w:t>
      </w:r>
      <w:r w:rsidR="00A66207">
        <w:rPr>
          <w:sz w:val="24"/>
          <w:szCs w:val="24"/>
          <w:lang w:val="es-ES"/>
        </w:rPr>
        <w:t>con autonomía</w:t>
      </w:r>
      <w:r w:rsidR="004E6605" w:rsidRPr="004E6605">
        <w:rPr>
          <w:sz w:val="24"/>
          <w:szCs w:val="24"/>
          <w:lang w:val="es-ES"/>
        </w:rPr>
        <w:t xml:space="preserve"> a lo largo del módulo y que reflexionen sobre las implicaciones de sus lecturas y </w:t>
      </w:r>
      <w:r w:rsidR="004E6605">
        <w:rPr>
          <w:sz w:val="24"/>
          <w:szCs w:val="24"/>
          <w:lang w:val="es-ES"/>
        </w:rPr>
        <w:t>d</w:t>
      </w:r>
      <w:r w:rsidR="004E6605" w:rsidRPr="004E6605">
        <w:rPr>
          <w:sz w:val="24"/>
          <w:szCs w:val="24"/>
          <w:lang w:val="es-ES"/>
        </w:rPr>
        <w:t xml:space="preserve">el contenido del módulo </w:t>
      </w:r>
      <w:r w:rsidR="004E6605">
        <w:rPr>
          <w:sz w:val="24"/>
          <w:szCs w:val="24"/>
          <w:lang w:val="es-ES"/>
        </w:rPr>
        <w:t xml:space="preserve">para su propia docencia en </w:t>
      </w:r>
      <w:r w:rsidR="000A79C8">
        <w:rPr>
          <w:sz w:val="24"/>
          <w:szCs w:val="24"/>
          <w:lang w:val="es-ES"/>
        </w:rPr>
        <w:t>escuelas</w:t>
      </w:r>
      <w:r w:rsidR="004E6605">
        <w:rPr>
          <w:sz w:val="24"/>
          <w:szCs w:val="24"/>
          <w:lang w:val="es-ES"/>
        </w:rPr>
        <w:t xml:space="preserve"> y en otros </w:t>
      </w:r>
      <w:r w:rsidR="00A66207">
        <w:rPr>
          <w:sz w:val="24"/>
          <w:szCs w:val="24"/>
          <w:lang w:val="es-ES"/>
        </w:rPr>
        <w:t>entornos</w:t>
      </w:r>
      <w:r w:rsidR="004E6605">
        <w:rPr>
          <w:sz w:val="24"/>
          <w:szCs w:val="24"/>
          <w:lang w:val="es-ES"/>
        </w:rPr>
        <w:t xml:space="preserve">. </w:t>
      </w:r>
      <w:r w:rsidR="004E6605" w:rsidRPr="004E6605">
        <w:rPr>
          <w:sz w:val="24"/>
          <w:szCs w:val="24"/>
          <w:lang w:val="es-ES"/>
        </w:rPr>
        <w:t xml:space="preserve"> </w:t>
      </w:r>
    </w:p>
    <w:p w:rsidR="00F82F11" w:rsidRPr="00582E69" w:rsidRDefault="00AA6CB4">
      <w:pPr>
        <w:pStyle w:val="Body"/>
        <w:rPr>
          <w:sz w:val="24"/>
          <w:szCs w:val="24"/>
          <w:lang w:val="es-ES"/>
        </w:rPr>
      </w:pPr>
      <w:r w:rsidRPr="00582E69">
        <w:rPr>
          <w:sz w:val="24"/>
          <w:szCs w:val="24"/>
          <w:lang w:val="es-ES"/>
        </w:rPr>
        <w:br/>
      </w:r>
    </w:p>
    <w:p w:rsidR="00F82F11" w:rsidRDefault="004E6605">
      <w:pPr>
        <w:pStyle w:val="Heading2"/>
        <w:numPr>
          <w:ilvl w:val="1"/>
          <w:numId w:val="20"/>
        </w:numPr>
        <w:rPr>
          <w:rFonts w:ascii="Calibri" w:eastAsia="Calibri" w:hAnsi="Calibri" w:cs="Calibri"/>
        </w:rPr>
      </w:pPr>
      <w:bookmarkStart w:id="17" w:name="_Toc12"/>
      <w:proofErr w:type="spellStart"/>
      <w:r>
        <w:rPr>
          <w:rFonts w:ascii="Calibri" w:eastAsia="Calibri" w:hAnsi="Calibri" w:cs="Calibri"/>
        </w:rPr>
        <w:t>Empleabilidad</w:t>
      </w:r>
      <w:proofErr w:type="spellEnd"/>
      <w:r>
        <w:rPr>
          <w:rFonts w:ascii="Calibri" w:eastAsia="Calibri" w:hAnsi="Calibri" w:cs="Calibri"/>
        </w:rPr>
        <w:t xml:space="preserve"> </w:t>
      </w:r>
      <w:r w:rsidR="00AA6CB4">
        <w:rPr>
          <w:rFonts w:ascii="Calibri" w:eastAsia="Calibri" w:hAnsi="Calibri" w:cs="Calibri"/>
        </w:rPr>
        <w:t xml:space="preserve"> </w:t>
      </w:r>
      <w:bookmarkEnd w:id="17"/>
    </w:p>
    <w:p w:rsidR="00F82F11" w:rsidRDefault="00F82F11">
      <w:pPr>
        <w:pStyle w:val="Body"/>
        <w:ind w:left="709"/>
        <w:rPr>
          <w:shd w:val="clear" w:color="auto" w:fill="FFFF00"/>
        </w:rPr>
      </w:pPr>
    </w:p>
    <w:p w:rsidR="00F82F11" w:rsidRPr="00582E69" w:rsidRDefault="00E225BD">
      <w:pPr>
        <w:pStyle w:val="Body"/>
        <w:rPr>
          <w:kern w:val="2"/>
          <w:sz w:val="24"/>
          <w:szCs w:val="24"/>
          <w:lang w:val="es-ES"/>
        </w:rPr>
      </w:pPr>
      <w:r w:rsidRPr="00EC131A">
        <w:rPr>
          <w:lang w:val="es-ES"/>
        </w:rPr>
        <w:t xml:space="preserve">Los seis módulos incorporados dentro del Proyecto </w:t>
      </w:r>
      <w:proofErr w:type="spellStart"/>
      <w:r w:rsidRPr="000A79C8">
        <w:rPr>
          <w:i/>
          <w:lang w:val="es-ES"/>
        </w:rPr>
        <w:t>Pupil</w:t>
      </w:r>
      <w:proofErr w:type="spellEnd"/>
      <w:r w:rsidRPr="000A79C8">
        <w:rPr>
          <w:i/>
          <w:lang w:val="es-ES"/>
        </w:rPr>
        <w:t xml:space="preserve"> </w:t>
      </w:r>
      <w:proofErr w:type="spellStart"/>
      <w:r w:rsidRPr="000A79C8">
        <w:rPr>
          <w:i/>
          <w:lang w:val="es-ES"/>
        </w:rPr>
        <w:t>Health</w:t>
      </w:r>
      <w:proofErr w:type="spellEnd"/>
      <w:r w:rsidRPr="000A79C8">
        <w:rPr>
          <w:i/>
          <w:lang w:val="es-ES"/>
        </w:rPr>
        <w:t xml:space="preserve"> and </w:t>
      </w:r>
      <w:proofErr w:type="spellStart"/>
      <w:r w:rsidRPr="000A79C8">
        <w:rPr>
          <w:i/>
          <w:lang w:val="es-ES"/>
        </w:rPr>
        <w:t>Well-Being</w:t>
      </w:r>
      <w:proofErr w:type="spellEnd"/>
      <w:r w:rsidRPr="00EC131A">
        <w:rPr>
          <w:lang w:val="es-ES"/>
        </w:rPr>
        <w:t xml:space="preserve"> introducen </w:t>
      </w:r>
      <w:r w:rsidR="000A79C8">
        <w:rPr>
          <w:lang w:val="es-ES"/>
        </w:rPr>
        <w:t>par</w:t>
      </w:r>
      <w:r w:rsidRPr="00EC131A">
        <w:rPr>
          <w:lang w:val="es-ES"/>
        </w:rPr>
        <w:t xml:space="preserve">a los participantes </w:t>
      </w:r>
      <w:r w:rsidR="00A66207">
        <w:rPr>
          <w:lang w:val="es-ES"/>
        </w:rPr>
        <w:t xml:space="preserve">los </w:t>
      </w:r>
      <w:r w:rsidRPr="00EC131A">
        <w:rPr>
          <w:lang w:val="es-ES"/>
        </w:rPr>
        <w:t>conocimiento</w:t>
      </w:r>
      <w:r w:rsidR="00A66207">
        <w:rPr>
          <w:lang w:val="es-ES"/>
        </w:rPr>
        <w:t>s</w:t>
      </w:r>
      <w:r w:rsidRPr="00EC131A">
        <w:rPr>
          <w:lang w:val="es-ES"/>
        </w:rPr>
        <w:t xml:space="preserve">, la comprensión y las habilidades fundamentales que los líderes </w:t>
      </w:r>
      <w:r w:rsidR="00A66207">
        <w:rPr>
          <w:lang w:val="es-ES"/>
        </w:rPr>
        <w:t>escolares consideran necesario</w:t>
      </w:r>
      <w:r w:rsidRPr="00EC131A">
        <w:rPr>
          <w:lang w:val="es-ES"/>
        </w:rPr>
        <w:t xml:space="preserve">s para ser un docente efectivo en el clima educativo actual de los </w:t>
      </w:r>
      <w:r w:rsidRPr="00EC131A">
        <w:rPr>
          <w:lang w:val="es-ES"/>
        </w:rPr>
        <w:lastRenderedPageBreak/>
        <w:t xml:space="preserve">colegios de Europa. </w:t>
      </w:r>
      <w:r w:rsidR="000A79C8">
        <w:rPr>
          <w:lang w:val="es-ES"/>
        </w:rPr>
        <w:t xml:space="preserve">Cada vez más, las escuelas </w:t>
      </w:r>
      <w:r w:rsidR="003915FA" w:rsidRPr="003915FA">
        <w:rPr>
          <w:lang w:val="es-ES"/>
        </w:rPr>
        <w:t xml:space="preserve">necesitan centrarse en la educación integral del alumnado. El </w:t>
      </w:r>
      <w:r w:rsidR="003F78CA">
        <w:rPr>
          <w:lang w:val="es-ES"/>
        </w:rPr>
        <w:t>papel</w:t>
      </w:r>
      <w:r w:rsidR="003915FA" w:rsidRPr="003915FA">
        <w:rPr>
          <w:lang w:val="es-ES"/>
        </w:rPr>
        <w:t xml:space="preserve"> tradicional de la familia, del gobierno y de la iglesia en la formación de los futuros ciudadanos de Europa está cambiando y, </w:t>
      </w:r>
      <w:r w:rsidR="003F78CA">
        <w:rPr>
          <w:lang w:val="es-ES"/>
        </w:rPr>
        <w:t xml:space="preserve">en algunos casos, disminuyendo. </w:t>
      </w:r>
      <w:r w:rsidR="003915FA" w:rsidRPr="003915FA">
        <w:rPr>
          <w:lang w:val="es-ES"/>
        </w:rPr>
        <w:t>Como resultado</w:t>
      </w:r>
      <w:r w:rsidR="003F78CA">
        <w:rPr>
          <w:lang w:val="es-ES"/>
        </w:rPr>
        <w:t xml:space="preserve"> de ello</w:t>
      </w:r>
      <w:r w:rsidR="003915FA" w:rsidRPr="003915FA">
        <w:rPr>
          <w:lang w:val="es-ES"/>
        </w:rPr>
        <w:t>, el rol de la profesión docente est</w:t>
      </w:r>
      <w:r w:rsidR="003915FA">
        <w:rPr>
          <w:lang w:val="es-ES"/>
        </w:rPr>
        <w:t xml:space="preserve">á cambiando. Los profesores necesitan sentirse </w:t>
      </w:r>
      <w:r w:rsidR="003F78CA">
        <w:rPr>
          <w:lang w:val="es-ES"/>
        </w:rPr>
        <w:t>preparados</w:t>
      </w:r>
      <w:r w:rsidR="003915FA">
        <w:rPr>
          <w:lang w:val="es-ES"/>
        </w:rPr>
        <w:t xml:space="preserve"> para enseñar de una forma que apoye el desarrollo de nuestra sociedad y </w:t>
      </w:r>
      <w:r w:rsidR="003F78CA">
        <w:rPr>
          <w:lang w:val="es-ES"/>
        </w:rPr>
        <w:t>garantice</w:t>
      </w:r>
      <w:r w:rsidR="003915FA">
        <w:rPr>
          <w:lang w:val="es-ES"/>
        </w:rPr>
        <w:t xml:space="preserve"> que nuestros </w:t>
      </w:r>
      <w:r w:rsidR="003F78CA">
        <w:rPr>
          <w:lang w:val="es-ES"/>
        </w:rPr>
        <w:t xml:space="preserve">futuros </w:t>
      </w:r>
      <w:r w:rsidR="003915FA">
        <w:rPr>
          <w:lang w:val="es-ES"/>
        </w:rPr>
        <w:t xml:space="preserve">ciudadanos son felices y </w:t>
      </w:r>
      <w:r w:rsidR="003F78CA">
        <w:rPr>
          <w:lang w:val="es-ES"/>
        </w:rPr>
        <w:t xml:space="preserve">están </w:t>
      </w:r>
      <w:r w:rsidR="003915FA">
        <w:rPr>
          <w:lang w:val="es-ES"/>
        </w:rPr>
        <w:t xml:space="preserve">sanos. </w:t>
      </w:r>
      <w:r w:rsidR="003F78CA">
        <w:rPr>
          <w:lang w:val="es-ES"/>
        </w:rPr>
        <w:t xml:space="preserve">Estos módulos refuerzan la formación </w:t>
      </w:r>
      <w:r w:rsidR="003915FA" w:rsidRPr="003915FA">
        <w:rPr>
          <w:lang w:val="es-ES"/>
        </w:rPr>
        <w:t xml:space="preserve">de los educadores escolares actuales y futuros, al proporcionarles herramientas para ayudar </w:t>
      </w:r>
      <w:r w:rsidR="003915FA">
        <w:rPr>
          <w:lang w:val="es-ES"/>
        </w:rPr>
        <w:t>en el</w:t>
      </w:r>
      <w:r w:rsidR="003915FA" w:rsidRPr="003915FA">
        <w:rPr>
          <w:lang w:val="es-ES"/>
        </w:rPr>
        <w:t xml:space="preserve"> desarrollo integral del niño. Todos los participantes recibirán un certificado de </w:t>
      </w:r>
      <w:r w:rsidR="003F78CA">
        <w:rPr>
          <w:lang w:val="es-ES"/>
        </w:rPr>
        <w:t>aprovechamiento</w:t>
      </w:r>
      <w:r w:rsidR="003915FA" w:rsidRPr="003915FA">
        <w:rPr>
          <w:lang w:val="es-ES"/>
        </w:rPr>
        <w:t xml:space="preserve"> tras completar los módulos para añadirlo a su </w:t>
      </w:r>
      <w:r w:rsidR="003F78CA">
        <w:rPr>
          <w:lang w:val="es-ES"/>
        </w:rPr>
        <w:t>currículum</w:t>
      </w:r>
      <w:r w:rsidR="003915FA" w:rsidRPr="003915FA">
        <w:rPr>
          <w:lang w:val="es-ES"/>
        </w:rPr>
        <w:t xml:space="preserve">. </w:t>
      </w:r>
    </w:p>
    <w:p w:rsidR="00F82F11" w:rsidRPr="00582E69" w:rsidRDefault="00F82F11">
      <w:pPr>
        <w:pStyle w:val="Body"/>
        <w:tabs>
          <w:tab w:val="right" w:pos="2977"/>
          <w:tab w:val="left" w:pos="3119"/>
        </w:tabs>
        <w:rPr>
          <w:sz w:val="24"/>
          <w:szCs w:val="24"/>
          <w:lang w:val="es-ES"/>
        </w:rPr>
      </w:pPr>
    </w:p>
    <w:p w:rsidR="00F82F11" w:rsidRPr="00705A6D" w:rsidRDefault="00AA6CB4">
      <w:pPr>
        <w:pStyle w:val="Heading"/>
        <w:numPr>
          <w:ilvl w:val="0"/>
          <w:numId w:val="21"/>
        </w:numPr>
        <w:rPr>
          <w:lang w:val="es-ES"/>
        </w:rPr>
      </w:pPr>
      <w:bookmarkStart w:id="18" w:name="_Toc13"/>
      <w:r w:rsidRPr="00705A6D">
        <w:rPr>
          <w:rStyle w:val="Link"/>
          <w:rFonts w:eastAsia="Arial Unicode MS" w:cs="Arial Unicode MS"/>
          <w:lang w:val="es-ES"/>
        </w:rPr>
        <w:t>e</w:t>
      </w:r>
      <w:r w:rsidR="00705A6D" w:rsidRPr="00705A6D">
        <w:rPr>
          <w:rStyle w:val="Link"/>
          <w:rFonts w:eastAsia="Arial Unicode MS" w:cs="Arial Unicode MS"/>
          <w:lang w:val="es-ES"/>
        </w:rPr>
        <w:t>L ProgramA DE</w:t>
      </w:r>
      <w:r w:rsidRPr="00705A6D">
        <w:rPr>
          <w:rStyle w:val="Link"/>
          <w:rFonts w:eastAsia="Arial Unicode MS" w:cs="Arial Unicode MS"/>
          <w:lang w:val="es-ES"/>
        </w:rPr>
        <w:t xml:space="preserve"> </w:t>
      </w:r>
      <w:r w:rsidR="00705A6D" w:rsidRPr="00705A6D">
        <w:rPr>
          <w:rStyle w:val="Link"/>
          <w:rFonts w:eastAsia="Arial Unicode MS" w:cs="Arial Unicode MS"/>
          <w:lang w:val="es-ES"/>
        </w:rPr>
        <w:t xml:space="preserve">ENSEÑANZA Y APRENDIZAJE </w:t>
      </w:r>
      <w:bookmarkEnd w:id="18"/>
    </w:p>
    <w:p w:rsidR="00F82F11" w:rsidRPr="00705A6D" w:rsidRDefault="00F82F11">
      <w:pPr>
        <w:pStyle w:val="Body"/>
        <w:tabs>
          <w:tab w:val="right" w:pos="2977"/>
          <w:tab w:val="left" w:pos="3119"/>
        </w:tabs>
        <w:rPr>
          <w:lang w:val="es-ES"/>
        </w:rPr>
      </w:pPr>
    </w:p>
    <w:p w:rsidR="00F82F11" w:rsidRPr="00A046D3" w:rsidRDefault="00A046D3">
      <w:pPr>
        <w:pStyle w:val="Body"/>
        <w:tabs>
          <w:tab w:val="right" w:pos="2977"/>
          <w:tab w:val="left" w:pos="3119"/>
        </w:tabs>
        <w:rPr>
          <w:sz w:val="24"/>
          <w:szCs w:val="24"/>
          <w:lang w:val="es-ES"/>
        </w:rPr>
      </w:pPr>
      <w:r w:rsidRPr="00A046D3">
        <w:rPr>
          <w:sz w:val="24"/>
          <w:szCs w:val="24"/>
          <w:lang w:val="es-ES"/>
        </w:rPr>
        <w:t xml:space="preserve">Los tutores del módulo apoyarán la enseñanza y el aprendizaje a través </w:t>
      </w:r>
      <w:r w:rsidR="003F78CA">
        <w:rPr>
          <w:sz w:val="24"/>
          <w:szCs w:val="24"/>
          <w:lang w:val="es-ES"/>
        </w:rPr>
        <w:t>del uso pleno de la</w:t>
      </w:r>
      <w:r w:rsidRPr="00A046D3">
        <w:rPr>
          <w:sz w:val="24"/>
          <w:szCs w:val="24"/>
          <w:lang w:val="es-ES"/>
        </w:rPr>
        <w:t xml:space="preserve"> evaluación formativa durante las sesiones </w:t>
      </w:r>
      <w:r w:rsidR="003F78CA">
        <w:rPr>
          <w:sz w:val="24"/>
          <w:szCs w:val="24"/>
          <w:lang w:val="es-ES"/>
        </w:rPr>
        <w:t>impartidas</w:t>
      </w:r>
      <w:r w:rsidRPr="00A046D3">
        <w:rPr>
          <w:sz w:val="24"/>
          <w:szCs w:val="24"/>
          <w:lang w:val="es-ES"/>
        </w:rPr>
        <w:t xml:space="preserve"> de las siguientes formas:</w:t>
      </w:r>
      <w:r w:rsidR="00AA6CB4" w:rsidRPr="00A046D3">
        <w:rPr>
          <w:sz w:val="24"/>
          <w:szCs w:val="24"/>
          <w:lang w:val="es-ES"/>
        </w:rPr>
        <w:t xml:space="preserve"> </w:t>
      </w:r>
    </w:p>
    <w:p w:rsidR="00F82F11" w:rsidRPr="00A046D3" w:rsidRDefault="00A046D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A046D3">
        <w:rPr>
          <w:rFonts w:ascii="Calibri" w:eastAsia="Calibri" w:hAnsi="Calibri" w:cs="Calibri"/>
          <w:sz w:val="24"/>
          <w:szCs w:val="24"/>
          <w:lang w:val="es-ES"/>
        </w:rPr>
        <w:t xml:space="preserve">Evaluación formativa de las actividades de </w:t>
      </w:r>
      <w:proofErr w:type="spellStart"/>
      <w:r w:rsidRPr="00A046D3">
        <w:rPr>
          <w:rFonts w:ascii="Calibri" w:eastAsia="Calibri" w:hAnsi="Calibri" w:cs="Calibri"/>
          <w:sz w:val="24"/>
          <w:szCs w:val="24"/>
          <w:lang w:val="es-ES"/>
        </w:rPr>
        <w:t>micr</w:t>
      </w:r>
      <w:r w:rsidR="003F78CA">
        <w:rPr>
          <w:rFonts w:ascii="Calibri" w:eastAsia="Calibri" w:hAnsi="Calibri" w:cs="Calibri"/>
          <w:sz w:val="24"/>
          <w:szCs w:val="24"/>
          <w:lang w:val="es-ES"/>
        </w:rPr>
        <w:t>oenseñanza</w:t>
      </w:r>
      <w:proofErr w:type="spellEnd"/>
      <w:r w:rsidR="003F78CA">
        <w:rPr>
          <w:rFonts w:ascii="Calibri" w:eastAsia="Calibri" w:hAnsi="Calibri" w:cs="Calibri"/>
          <w:sz w:val="24"/>
          <w:szCs w:val="24"/>
          <w:lang w:val="es-ES"/>
        </w:rPr>
        <w:t xml:space="preserve"> de los participantes;</w:t>
      </w:r>
    </w:p>
    <w:p w:rsidR="00F82F11" w:rsidRPr="00A046D3" w:rsidRDefault="00A046D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Apoyo formativo al trabajo en grupo</w:t>
      </w:r>
      <w:r w:rsidR="00AA6CB4" w:rsidRPr="00A046D3">
        <w:rPr>
          <w:rFonts w:ascii="Calibri" w:eastAsia="Calibri" w:hAnsi="Calibri" w:cs="Calibri"/>
          <w:sz w:val="24"/>
          <w:szCs w:val="24"/>
          <w:lang w:val="es-ES"/>
        </w:rPr>
        <w:t>;</w:t>
      </w:r>
    </w:p>
    <w:p w:rsidR="00F82F11" w:rsidRPr="00A046D3" w:rsidRDefault="00A046D3">
      <w:pPr>
        <w:pStyle w:val="BulletA"/>
        <w:numPr>
          <w:ilvl w:val="0"/>
          <w:numId w:val="11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A046D3">
        <w:rPr>
          <w:rFonts w:ascii="Calibri" w:eastAsia="Calibri" w:hAnsi="Calibri" w:cs="Calibri"/>
          <w:sz w:val="24"/>
          <w:szCs w:val="24"/>
          <w:lang w:val="es-ES"/>
        </w:rPr>
        <w:t>Modelaje de la evaluación formativa como parte del proceso de enseñanza y aprendizaje</w:t>
      </w:r>
      <w:r w:rsidR="003F78CA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F82F11" w:rsidRPr="00A046D3" w:rsidRDefault="00F82F11">
      <w:pPr>
        <w:pStyle w:val="BulletA"/>
        <w:ind w:left="360"/>
        <w:rPr>
          <w:rFonts w:ascii="Calibri" w:eastAsia="Calibri" w:hAnsi="Calibri" w:cs="Calibri"/>
          <w:sz w:val="24"/>
          <w:szCs w:val="24"/>
          <w:lang w:val="es-ES"/>
        </w:rPr>
      </w:pPr>
    </w:p>
    <w:p w:rsidR="00F82F11" w:rsidRPr="00582E69" w:rsidRDefault="00A046D3">
      <w:pPr>
        <w:pStyle w:val="Body"/>
        <w:tabs>
          <w:tab w:val="left" w:pos="720"/>
          <w:tab w:val="right" w:leader="dot" w:pos="9000"/>
        </w:tabs>
        <w:spacing w:after="80"/>
        <w:rPr>
          <w:sz w:val="24"/>
          <w:szCs w:val="24"/>
          <w:lang w:val="es-ES"/>
        </w:rPr>
      </w:pPr>
      <w:r w:rsidRPr="00A046D3">
        <w:rPr>
          <w:sz w:val="24"/>
          <w:szCs w:val="24"/>
          <w:lang w:val="es-ES"/>
        </w:rPr>
        <w:t xml:space="preserve">Todos los recursos empleados en las sesiones se subirán a la página web del proyecto. Asimismo, </w:t>
      </w:r>
      <w:r w:rsidRPr="003F78CA">
        <w:rPr>
          <w:i/>
          <w:sz w:val="24"/>
          <w:szCs w:val="24"/>
          <w:lang w:val="es-ES"/>
        </w:rPr>
        <w:t>algunos</w:t>
      </w:r>
      <w:r w:rsidRPr="00A046D3">
        <w:rPr>
          <w:sz w:val="24"/>
          <w:szCs w:val="24"/>
          <w:lang w:val="es-ES"/>
        </w:rPr>
        <w:t xml:space="preserve"> recursos estarán disponibles en formato </w:t>
      </w:r>
      <w:r w:rsidR="003F78CA">
        <w:rPr>
          <w:sz w:val="24"/>
          <w:szCs w:val="24"/>
          <w:lang w:val="es-ES"/>
        </w:rPr>
        <w:t>impreso</w:t>
      </w:r>
      <w:r w:rsidRPr="00A046D3">
        <w:rPr>
          <w:sz w:val="24"/>
          <w:szCs w:val="24"/>
          <w:lang w:val="es-ES"/>
        </w:rPr>
        <w:t xml:space="preserve"> para su uso durante las sesiones. </w:t>
      </w:r>
    </w:p>
    <w:p w:rsidR="00F82F11" w:rsidRPr="00582E69" w:rsidRDefault="00F82F11">
      <w:pPr>
        <w:pStyle w:val="Body"/>
        <w:tabs>
          <w:tab w:val="left" w:pos="720"/>
          <w:tab w:val="right" w:leader="dot" w:pos="9000"/>
        </w:tabs>
        <w:spacing w:after="80"/>
        <w:rPr>
          <w:sz w:val="24"/>
          <w:szCs w:val="24"/>
          <w:lang w:val="es-ES"/>
        </w:rPr>
      </w:pPr>
    </w:p>
    <w:p w:rsidR="00F82F11" w:rsidRPr="00EC131A" w:rsidRDefault="00A046D3">
      <w:pPr>
        <w:pStyle w:val="Body"/>
        <w:rPr>
          <w:b/>
          <w:bCs/>
          <w:sz w:val="24"/>
          <w:szCs w:val="24"/>
          <w:lang w:val="es-ES"/>
        </w:rPr>
      </w:pPr>
      <w:r w:rsidRPr="00EC131A">
        <w:rPr>
          <w:b/>
          <w:bCs/>
          <w:sz w:val="24"/>
          <w:szCs w:val="24"/>
          <w:lang w:val="es-ES"/>
        </w:rPr>
        <w:t xml:space="preserve">Lecturas </w:t>
      </w:r>
      <w:r w:rsidR="003F78CA">
        <w:rPr>
          <w:b/>
          <w:bCs/>
          <w:sz w:val="24"/>
          <w:szCs w:val="24"/>
          <w:lang w:val="es-ES"/>
        </w:rPr>
        <w:t>previas</w:t>
      </w:r>
    </w:p>
    <w:p w:rsidR="00F82F11" w:rsidRPr="00582E69" w:rsidRDefault="00A046D3">
      <w:pPr>
        <w:pStyle w:val="Body"/>
        <w:rPr>
          <w:sz w:val="24"/>
          <w:szCs w:val="24"/>
          <w:lang w:val="es-ES"/>
        </w:rPr>
      </w:pPr>
      <w:r w:rsidRPr="00A046D3">
        <w:rPr>
          <w:sz w:val="24"/>
          <w:szCs w:val="24"/>
          <w:lang w:val="es-ES"/>
        </w:rPr>
        <w:t xml:space="preserve">La mayoría de </w:t>
      </w:r>
      <w:r w:rsidR="00C33032">
        <w:rPr>
          <w:sz w:val="24"/>
          <w:szCs w:val="24"/>
          <w:lang w:val="es-ES"/>
        </w:rPr>
        <w:t xml:space="preserve">las </w:t>
      </w:r>
      <w:r w:rsidRPr="00A046D3">
        <w:rPr>
          <w:sz w:val="24"/>
          <w:szCs w:val="24"/>
          <w:lang w:val="es-ES"/>
        </w:rPr>
        <w:t xml:space="preserve">sesiones incluyen un conjunto de lecturas </w:t>
      </w:r>
      <w:r w:rsidR="00C33032">
        <w:rPr>
          <w:sz w:val="24"/>
          <w:szCs w:val="24"/>
          <w:lang w:val="es-ES"/>
        </w:rPr>
        <w:t>previas</w:t>
      </w:r>
      <w:r w:rsidRPr="00A046D3">
        <w:rPr>
          <w:sz w:val="24"/>
          <w:szCs w:val="24"/>
          <w:lang w:val="es-ES"/>
        </w:rPr>
        <w:t xml:space="preserve"> que los participantes </w:t>
      </w:r>
      <w:r w:rsidR="00C33032">
        <w:rPr>
          <w:sz w:val="24"/>
          <w:szCs w:val="24"/>
          <w:lang w:val="es-ES"/>
        </w:rPr>
        <w:t>deben</w:t>
      </w:r>
      <w:r>
        <w:rPr>
          <w:sz w:val="24"/>
          <w:szCs w:val="24"/>
          <w:lang w:val="es-ES"/>
        </w:rPr>
        <w:t xml:space="preserve"> completar antes de la sesión. </w:t>
      </w:r>
      <w:r w:rsidRPr="00A046D3">
        <w:rPr>
          <w:sz w:val="24"/>
          <w:szCs w:val="24"/>
          <w:lang w:val="es-ES"/>
        </w:rPr>
        <w:t xml:space="preserve">Los detalles de las lecturas </w:t>
      </w:r>
      <w:r w:rsidR="00C33032">
        <w:rPr>
          <w:sz w:val="24"/>
          <w:szCs w:val="24"/>
          <w:lang w:val="es-ES"/>
        </w:rPr>
        <w:t>previas</w:t>
      </w:r>
      <w:r w:rsidRPr="00A046D3">
        <w:rPr>
          <w:sz w:val="24"/>
          <w:szCs w:val="24"/>
          <w:lang w:val="es-ES"/>
        </w:rPr>
        <w:t xml:space="preserve"> se especifican</w:t>
      </w:r>
      <w:r>
        <w:rPr>
          <w:sz w:val="24"/>
          <w:szCs w:val="24"/>
          <w:lang w:val="es-ES"/>
        </w:rPr>
        <w:t xml:space="preserve"> </w:t>
      </w:r>
      <w:r w:rsidRPr="00A046D3">
        <w:rPr>
          <w:sz w:val="24"/>
          <w:szCs w:val="24"/>
          <w:lang w:val="es-ES"/>
        </w:rPr>
        <w:t>en el esquema de cada sesi</w:t>
      </w:r>
      <w:r>
        <w:rPr>
          <w:sz w:val="24"/>
          <w:szCs w:val="24"/>
          <w:lang w:val="es-ES"/>
        </w:rPr>
        <w:t>ón del siguiente apartado.</w:t>
      </w:r>
      <w:r w:rsidRPr="00A046D3">
        <w:rPr>
          <w:sz w:val="24"/>
          <w:szCs w:val="24"/>
          <w:lang w:val="es-ES"/>
        </w:rPr>
        <w:t xml:space="preserve"> </w:t>
      </w:r>
    </w:p>
    <w:p w:rsidR="00F82F11" w:rsidRPr="00582E69" w:rsidRDefault="00A046D3">
      <w:pPr>
        <w:pStyle w:val="Body"/>
        <w:tabs>
          <w:tab w:val="left" w:pos="720"/>
          <w:tab w:val="right" w:leader="dot" w:pos="9000"/>
        </w:tabs>
        <w:spacing w:after="80"/>
        <w:rPr>
          <w:sz w:val="24"/>
          <w:szCs w:val="24"/>
          <w:lang w:val="es-ES"/>
        </w:rPr>
      </w:pPr>
      <w:r w:rsidRPr="00A046D3">
        <w:rPr>
          <w:sz w:val="24"/>
          <w:szCs w:val="24"/>
          <w:lang w:val="es-ES"/>
        </w:rPr>
        <w:t xml:space="preserve">Todas las lecturas </w:t>
      </w:r>
      <w:r w:rsidR="00C33032">
        <w:rPr>
          <w:sz w:val="24"/>
          <w:szCs w:val="24"/>
          <w:lang w:val="es-ES"/>
        </w:rPr>
        <w:t>previas</w:t>
      </w:r>
      <w:r w:rsidRPr="00A046D3">
        <w:rPr>
          <w:sz w:val="24"/>
          <w:szCs w:val="24"/>
          <w:lang w:val="es-ES"/>
        </w:rPr>
        <w:t xml:space="preserve"> se pueden encontrar </w:t>
      </w:r>
      <w:r w:rsidR="000A79C8">
        <w:rPr>
          <w:sz w:val="24"/>
          <w:szCs w:val="24"/>
          <w:lang w:val="es-ES"/>
        </w:rPr>
        <w:t>en</w:t>
      </w:r>
      <w:r w:rsidR="00C33032">
        <w:rPr>
          <w:sz w:val="24"/>
          <w:szCs w:val="24"/>
          <w:lang w:val="es-ES"/>
        </w:rPr>
        <w:t xml:space="preserve"> versión</w:t>
      </w:r>
      <w:r w:rsidRPr="00A046D3">
        <w:rPr>
          <w:sz w:val="24"/>
          <w:szCs w:val="24"/>
          <w:lang w:val="es-ES"/>
        </w:rPr>
        <w:t xml:space="preserve"> electrónica en la página web del proyecto. </w:t>
      </w:r>
      <w:r w:rsidRPr="00582E69">
        <w:rPr>
          <w:sz w:val="24"/>
          <w:szCs w:val="24"/>
          <w:lang w:val="es-ES"/>
        </w:rPr>
        <w:t>Est</w:t>
      </w:r>
      <w:r w:rsidR="00C33032" w:rsidRPr="00582E69">
        <w:rPr>
          <w:sz w:val="24"/>
          <w:szCs w:val="24"/>
          <w:lang w:val="es-ES"/>
        </w:rPr>
        <w:t>án disponibles en inglés, griego y e</w:t>
      </w:r>
      <w:r w:rsidRPr="00582E69">
        <w:rPr>
          <w:sz w:val="24"/>
          <w:szCs w:val="24"/>
          <w:lang w:val="es-ES"/>
        </w:rPr>
        <w:t xml:space="preserve">spañol. </w:t>
      </w:r>
    </w:p>
    <w:p w:rsidR="00C33032" w:rsidRPr="00EC131A" w:rsidRDefault="00C33032">
      <w:pPr>
        <w:pStyle w:val="Body"/>
        <w:tabs>
          <w:tab w:val="left" w:pos="720"/>
          <w:tab w:val="right" w:leader="dot" w:pos="9000"/>
        </w:tabs>
        <w:spacing w:after="80"/>
        <w:rPr>
          <w:sz w:val="24"/>
          <w:szCs w:val="24"/>
          <w:lang w:val="es-ES"/>
        </w:rPr>
      </w:pPr>
    </w:p>
    <w:p w:rsidR="00F82F11" w:rsidRPr="00582E69" w:rsidRDefault="00C33032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  <w:r>
        <w:rPr>
          <w:sz w:val="24"/>
          <w:szCs w:val="24"/>
          <w:lang w:val="es-ES"/>
        </w:rPr>
        <w:t>S</w:t>
      </w:r>
      <w:r w:rsidRPr="00C33032">
        <w:rPr>
          <w:sz w:val="24"/>
          <w:szCs w:val="24"/>
          <w:lang w:val="es-ES"/>
        </w:rPr>
        <w:t xml:space="preserve">e puede encontrar </w:t>
      </w:r>
      <w:r w:rsidRPr="00C33032">
        <w:rPr>
          <w:bCs/>
          <w:sz w:val="24"/>
          <w:szCs w:val="24"/>
          <w:lang w:val="it-IT"/>
        </w:rPr>
        <w:t>c</w:t>
      </w:r>
      <w:r w:rsidR="000D65CB" w:rsidRPr="00C33032">
        <w:rPr>
          <w:bCs/>
          <w:sz w:val="24"/>
          <w:szCs w:val="24"/>
          <w:lang w:val="it-IT"/>
        </w:rPr>
        <w:t>ontenido</w:t>
      </w:r>
      <w:r w:rsidR="000D65CB">
        <w:rPr>
          <w:b/>
          <w:bCs/>
          <w:sz w:val="24"/>
          <w:szCs w:val="24"/>
          <w:lang w:val="it-IT"/>
        </w:rPr>
        <w:t xml:space="preserve"> indicativo </w:t>
      </w:r>
      <w:r w:rsidR="000D65CB" w:rsidRPr="00C33032">
        <w:rPr>
          <w:sz w:val="24"/>
          <w:szCs w:val="24"/>
          <w:lang w:val="es-ES"/>
        </w:rPr>
        <w:t>para las cuatro sesiones del módulo en las secciones de la siguiente página.</w:t>
      </w:r>
      <w:r w:rsidR="000D65CB">
        <w:rPr>
          <w:b/>
          <w:bCs/>
          <w:sz w:val="24"/>
          <w:szCs w:val="24"/>
          <w:lang w:val="it-IT"/>
        </w:rPr>
        <w:t xml:space="preserve"> </w:t>
      </w:r>
    </w:p>
    <w:p w:rsidR="000D65CB" w:rsidRPr="00582E69" w:rsidRDefault="000D65CB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p w:rsidR="00F82F11" w:rsidRDefault="000D65CB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</w:rPr>
      </w:pPr>
      <w:proofErr w:type="spellStart"/>
      <w:r>
        <w:rPr>
          <w:color w:val="0000FF"/>
          <w:sz w:val="24"/>
          <w:szCs w:val="24"/>
          <w:u w:color="0000FF"/>
          <w:lang w:val="en-US"/>
        </w:rPr>
        <w:t>Justificación</w:t>
      </w:r>
      <w:proofErr w:type="spellEnd"/>
      <w:r>
        <w:rPr>
          <w:color w:val="0000FF"/>
          <w:sz w:val="24"/>
          <w:szCs w:val="24"/>
          <w:u w:color="0000FF"/>
          <w:lang w:val="en-US"/>
        </w:rPr>
        <w:t xml:space="preserve"> y </w:t>
      </w:r>
      <w:proofErr w:type="spellStart"/>
      <w:r>
        <w:rPr>
          <w:color w:val="0000FF"/>
          <w:sz w:val="24"/>
          <w:szCs w:val="24"/>
          <w:u w:color="0000FF"/>
          <w:lang w:val="en-US"/>
        </w:rPr>
        <w:t>resumen</w:t>
      </w:r>
      <w:proofErr w:type="spellEnd"/>
      <w:r>
        <w:rPr>
          <w:color w:val="0000FF"/>
          <w:sz w:val="24"/>
          <w:szCs w:val="24"/>
          <w:u w:color="0000FF"/>
          <w:lang w:val="en-US"/>
        </w:rPr>
        <w:t xml:space="preserve"> </w:t>
      </w:r>
    </w:p>
    <w:p w:rsidR="00F82F11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</w:rPr>
      </w:pPr>
    </w:p>
    <w:p w:rsidR="000A79C8" w:rsidRDefault="000A79C8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016"/>
      </w:tblGrid>
      <w:tr w:rsidR="00F82F11" w:rsidRPr="00582E69">
        <w:trPr>
          <w:trHeight w:val="67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C33032" w:rsidRDefault="000D65CB" w:rsidP="00C33032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lang w:val="es-ES"/>
              </w:rPr>
            </w:pPr>
            <w:r w:rsidRPr="000D65CB">
              <w:rPr>
                <w:b/>
                <w:bCs/>
                <w:sz w:val="24"/>
                <w:szCs w:val="24"/>
                <w:lang w:val="es-ES"/>
              </w:rPr>
              <w:lastRenderedPageBreak/>
              <w:t>Sesió</w:t>
            </w:r>
            <w:r w:rsidR="00AA6CB4" w:rsidRPr="000D65CB">
              <w:rPr>
                <w:b/>
                <w:bCs/>
                <w:sz w:val="24"/>
                <w:szCs w:val="24"/>
                <w:lang w:val="es-ES"/>
              </w:rPr>
              <w:t xml:space="preserve">n 1: </w:t>
            </w:r>
            <w:r w:rsidR="00AA6CB4" w:rsidRPr="000D65CB">
              <w:rPr>
                <w:sz w:val="24"/>
                <w:szCs w:val="24"/>
                <w:lang w:val="es-ES"/>
              </w:rPr>
              <w:t xml:space="preserve"> </w:t>
            </w:r>
            <w:r w:rsidRPr="00EC131A">
              <w:rPr>
                <w:sz w:val="24"/>
                <w:szCs w:val="24"/>
                <w:lang w:val="es-ES"/>
              </w:rPr>
              <w:t>Hacia un lenguaje y una justificación comunes</w:t>
            </w:r>
            <w:r w:rsidRPr="000D65CB">
              <w:rPr>
                <w:lang w:val="es-ES"/>
              </w:rPr>
              <w:t xml:space="preserve"> </w:t>
            </w:r>
          </w:p>
        </w:tc>
      </w:tr>
      <w:tr w:rsidR="00F82F11" w:rsidRPr="00582E69">
        <w:trPr>
          <w:trHeight w:val="48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0D65CB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0D65CB">
              <w:rPr>
                <w:b/>
                <w:bCs/>
                <w:sz w:val="24"/>
                <w:szCs w:val="24"/>
                <w:lang w:val="es-ES"/>
              </w:rPr>
              <w:t>Contenido indicativo de la sesión</w:t>
            </w:r>
          </w:p>
          <w:p w:rsidR="00F82F11" w:rsidRPr="00582E69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 xml:space="preserve">La primera sesión ofrecerá un resumen del módulo </w:t>
            </w:r>
            <w:r w:rsidR="00C33032">
              <w:rPr>
                <w:sz w:val="24"/>
                <w:szCs w:val="24"/>
                <w:lang w:val="es-ES"/>
              </w:rPr>
              <w:t>y</w:t>
            </w:r>
            <w:r w:rsidRPr="000D65CB">
              <w:rPr>
                <w:sz w:val="24"/>
                <w:szCs w:val="24"/>
                <w:lang w:val="es-ES"/>
              </w:rPr>
              <w:t xml:space="preserve"> aclarar</w:t>
            </w:r>
            <w:r w:rsidR="00C33032">
              <w:rPr>
                <w:sz w:val="24"/>
                <w:szCs w:val="24"/>
                <w:lang w:val="es-ES"/>
              </w:rPr>
              <w:t>á</w:t>
            </w:r>
            <w:r w:rsidRPr="000D65CB">
              <w:rPr>
                <w:sz w:val="24"/>
                <w:szCs w:val="24"/>
                <w:lang w:val="es-ES"/>
              </w:rPr>
              <w:t xml:space="preserve"> los conceptos </w:t>
            </w:r>
            <w:r>
              <w:rPr>
                <w:sz w:val="24"/>
                <w:szCs w:val="24"/>
                <w:lang w:val="es-ES"/>
              </w:rPr>
              <w:t xml:space="preserve">y la terminología clave. </w:t>
            </w:r>
            <w:r w:rsidRPr="000D65CB">
              <w:rPr>
                <w:sz w:val="24"/>
                <w:szCs w:val="24"/>
                <w:lang w:val="es-ES"/>
              </w:rPr>
              <w:t>Los estudiantes tendrán la oportunidad de repasar suposiciones comunes sobre la naturaleza y el prop</w:t>
            </w:r>
            <w:r>
              <w:rPr>
                <w:sz w:val="24"/>
                <w:szCs w:val="24"/>
                <w:lang w:val="es-ES"/>
              </w:rPr>
              <w:t xml:space="preserve">ósito de la educación física y </w:t>
            </w:r>
            <w:r w:rsidR="000A79C8">
              <w:rPr>
                <w:sz w:val="24"/>
                <w:szCs w:val="24"/>
                <w:lang w:val="es-ES"/>
              </w:rPr>
              <w:t xml:space="preserve">de </w:t>
            </w:r>
            <w:r>
              <w:rPr>
                <w:sz w:val="24"/>
                <w:szCs w:val="24"/>
                <w:lang w:val="es-ES"/>
              </w:rPr>
              <w:t>examinar cómo las políticas y la práctica puede</w:t>
            </w:r>
            <w:r w:rsidR="00C33032">
              <w:rPr>
                <w:sz w:val="24"/>
                <w:szCs w:val="24"/>
                <w:lang w:val="es-ES"/>
              </w:rPr>
              <w:t>n</w:t>
            </w:r>
            <w:r>
              <w:rPr>
                <w:sz w:val="24"/>
                <w:szCs w:val="24"/>
                <w:lang w:val="es-ES"/>
              </w:rPr>
              <w:t xml:space="preserve"> perpetuar una experiencia de aprendizaje exclusivo que apoya el aprendizaje y el progreso de unos niños más que de otros. </w:t>
            </w:r>
            <w:r w:rsidRPr="000D65CB">
              <w:rPr>
                <w:sz w:val="24"/>
                <w:szCs w:val="24"/>
                <w:lang w:val="es-ES"/>
              </w:rPr>
              <w:t>Después, se explorarán modelos más inclusivos por medio de talleres prácticos y</w:t>
            </w:r>
            <w:r>
              <w:rPr>
                <w:sz w:val="24"/>
                <w:szCs w:val="24"/>
                <w:lang w:val="es-ES"/>
              </w:rPr>
              <w:t xml:space="preserve"> teóricos.</w:t>
            </w:r>
            <w:r w:rsidRPr="000D65CB">
              <w:rPr>
                <w:sz w:val="24"/>
                <w:szCs w:val="24"/>
                <w:lang w:val="es-ES"/>
              </w:rPr>
              <w:t xml:space="preserve"> </w:t>
            </w:r>
          </w:p>
          <w:p w:rsidR="00F82F11" w:rsidRPr="000D65CB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 xml:space="preserve">Resultados de aprendizaje  </w:t>
            </w:r>
          </w:p>
          <w:p w:rsidR="00F82F11" w:rsidRPr="000D65CB" w:rsidRDefault="000D65CB">
            <w:pPr>
              <w:pStyle w:val="Body"/>
              <w:numPr>
                <w:ilvl w:val="0"/>
                <w:numId w:val="22"/>
              </w:numPr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Aclarar la relación entre educación física y deporte, salud (incluyendo el contr</w:t>
            </w:r>
            <w:r w:rsidR="00C33032">
              <w:rPr>
                <w:sz w:val="24"/>
                <w:szCs w:val="24"/>
                <w:lang w:val="es-ES"/>
              </w:rPr>
              <w:t>ol del peso) y actividad física;</w:t>
            </w:r>
          </w:p>
          <w:p w:rsidR="00F82F11" w:rsidRPr="000D65CB" w:rsidRDefault="000D65CB">
            <w:pPr>
              <w:pStyle w:val="Body"/>
              <w:numPr>
                <w:ilvl w:val="0"/>
                <w:numId w:val="22"/>
              </w:numPr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 xml:space="preserve">Entender por qué la educación física es una parte obligatoria del currículo escolar y la contribución </w:t>
            </w:r>
            <w:r w:rsidRPr="000D65CB">
              <w:rPr>
                <w:i/>
                <w:iCs/>
                <w:sz w:val="24"/>
                <w:szCs w:val="24"/>
                <w:lang w:val="es-ES"/>
              </w:rPr>
              <w:t>singular</w:t>
            </w:r>
            <w:r w:rsidRPr="000D65CB">
              <w:rPr>
                <w:sz w:val="24"/>
                <w:szCs w:val="24"/>
                <w:lang w:val="es-ES"/>
              </w:rPr>
              <w:t xml:space="preserve"> que esta puede hacer a la educación de los niños </w:t>
            </w:r>
            <w:r w:rsidR="00C33032">
              <w:rPr>
                <w:sz w:val="24"/>
                <w:szCs w:val="24"/>
                <w:lang w:val="es-ES"/>
              </w:rPr>
              <w:t>;</w:t>
            </w:r>
          </w:p>
          <w:p w:rsidR="00F82F11" w:rsidRPr="000D65CB" w:rsidRDefault="000D65CB" w:rsidP="00C33032">
            <w:pPr>
              <w:pStyle w:val="Body"/>
              <w:numPr>
                <w:ilvl w:val="0"/>
                <w:numId w:val="22"/>
              </w:numPr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Apoyar a los alumnos para que examinen de forma crítica las políticas y prácticas actuales, teniendo en cuenta lo ya mencionado</w:t>
            </w:r>
            <w:r w:rsidR="00C33032">
              <w:rPr>
                <w:sz w:val="24"/>
                <w:szCs w:val="24"/>
                <w:lang w:val="es-ES"/>
              </w:rPr>
              <w:t>.</w:t>
            </w:r>
          </w:p>
        </w:tc>
      </w:tr>
      <w:tr w:rsidR="00F82F11">
        <w:trPr>
          <w:trHeight w:val="22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EC131A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C131A">
              <w:rPr>
                <w:b/>
                <w:bCs/>
                <w:sz w:val="24"/>
                <w:szCs w:val="24"/>
                <w:lang w:val="en-US"/>
              </w:rPr>
              <w:t>Lecturas</w:t>
            </w:r>
            <w:proofErr w:type="spellEnd"/>
            <w:r w:rsidRPr="00EC131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3032">
              <w:rPr>
                <w:b/>
                <w:bCs/>
                <w:sz w:val="24"/>
                <w:szCs w:val="24"/>
                <w:lang w:val="en-US"/>
              </w:rPr>
              <w:t>previas</w:t>
            </w:r>
            <w:proofErr w:type="spellEnd"/>
          </w:p>
          <w:p w:rsidR="00F82F11" w:rsidRDefault="00AA6CB4">
            <w:pPr>
              <w:pStyle w:val="Default"/>
              <w:spacing w:after="240" w:line="360" w:lineRule="atLeas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Kirk, D. (2010) PE Futures, Routledge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F82F11" w:rsidRDefault="00AA6CB4">
            <w:pPr>
              <w:pStyle w:val="Default"/>
              <w:spacing w:after="240" w:line="360" w:lineRule="atLeast"/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Bailey et al (2006) The Educational Benefits Claimed by PE and School Sport, Research Papers in Education, Vol. 24, No. 1, 2009, p. 1-27.</w:t>
            </w:r>
          </w:p>
        </w:tc>
      </w:tr>
      <w:tr w:rsidR="00F82F11" w:rsidRPr="00582E69">
        <w:trPr>
          <w:trHeight w:val="1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0D65CB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0D65CB">
              <w:rPr>
                <w:b/>
                <w:bCs/>
                <w:sz w:val="24"/>
                <w:szCs w:val="24"/>
                <w:lang w:val="es-ES"/>
              </w:rPr>
              <w:t>Actividades de seguimiento</w:t>
            </w:r>
          </w:p>
          <w:p w:rsidR="00F82F11" w:rsidRPr="00582E69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Completar</w:t>
            </w:r>
            <w:r w:rsidR="00C33032">
              <w:rPr>
                <w:sz w:val="24"/>
                <w:szCs w:val="24"/>
                <w:lang w:val="es-ES"/>
              </w:rPr>
              <w:t xml:space="preserve"> el Diario de aprendizaje con</w:t>
            </w:r>
            <w:r w:rsidRPr="000D65CB">
              <w:rPr>
                <w:sz w:val="24"/>
                <w:szCs w:val="24"/>
                <w:lang w:val="es-ES"/>
              </w:rPr>
              <w:t xml:space="preserve"> comentarios de reflexión tras la sesi</w:t>
            </w:r>
            <w:r>
              <w:rPr>
                <w:sz w:val="24"/>
                <w:szCs w:val="24"/>
                <w:lang w:val="es-ES"/>
              </w:rPr>
              <w:t xml:space="preserve">ón. </w:t>
            </w:r>
          </w:p>
          <w:p w:rsidR="00F82F11" w:rsidRPr="00C33032" w:rsidRDefault="000D65CB" w:rsidP="00C33032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C33032">
              <w:rPr>
                <w:sz w:val="24"/>
                <w:szCs w:val="24"/>
                <w:lang w:val="es-ES"/>
              </w:rPr>
              <w:t xml:space="preserve">Probar algunas de las actividades de la sesión y añadirlas al Diario de clase para dar </w:t>
            </w:r>
            <w:proofErr w:type="spellStart"/>
            <w:r w:rsidRPr="000A79C8">
              <w:rPr>
                <w:i/>
                <w:sz w:val="24"/>
                <w:szCs w:val="24"/>
                <w:lang w:val="es-ES"/>
              </w:rPr>
              <w:t>feedback</w:t>
            </w:r>
            <w:proofErr w:type="spellEnd"/>
            <w:r w:rsidRPr="00C33032">
              <w:rPr>
                <w:sz w:val="24"/>
                <w:szCs w:val="24"/>
                <w:lang w:val="es-ES"/>
              </w:rPr>
              <w:t xml:space="preserve"> en la siguiente sesión </w:t>
            </w:r>
            <w:r w:rsidR="00AA6CB4" w:rsidRPr="00C33032">
              <w:rPr>
                <w:sz w:val="24"/>
                <w:szCs w:val="24"/>
                <w:lang w:val="es-ES"/>
              </w:rPr>
              <w:t>(</w:t>
            </w:r>
            <w:r w:rsidR="00C33032" w:rsidRPr="00C33032">
              <w:rPr>
                <w:i/>
                <w:sz w:val="24"/>
                <w:szCs w:val="24"/>
                <w:lang w:val="es-ES"/>
              </w:rPr>
              <w:t>Solo ensayos del módulo</w:t>
            </w:r>
            <w:r w:rsidR="00C33032">
              <w:rPr>
                <w:sz w:val="24"/>
                <w:szCs w:val="24"/>
                <w:lang w:val="es-ES"/>
              </w:rPr>
              <w:t>, no INSET</w:t>
            </w:r>
            <w:r w:rsidR="00AA6CB4" w:rsidRPr="00C33032">
              <w:rPr>
                <w:sz w:val="24"/>
                <w:szCs w:val="24"/>
                <w:lang w:val="es-ES"/>
              </w:rPr>
              <w:t>).</w:t>
            </w:r>
          </w:p>
        </w:tc>
      </w:tr>
    </w:tbl>
    <w:p w:rsidR="00F82F11" w:rsidRPr="00C33032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016"/>
      </w:tblGrid>
      <w:tr w:rsidR="00F82F11" w:rsidRPr="00582E69">
        <w:trPr>
          <w:trHeight w:val="67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0A79C8" w:rsidRDefault="000D65CB" w:rsidP="00C33032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lang w:val="es-ES"/>
              </w:rPr>
            </w:pPr>
            <w:r w:rsidRPr="000D65CB">
              <w:rPr>
                <w:b/>
                <w:bCs/>
                <w:sz w:val="24"/>
                <w:szCs w:val="24"/>
                <w:lang w:val="es-ES"/>
              </w:rPr>
              <w:t>Sesió</w:t>
            </w:r>
            <w:r w:rsidR="00AA6CB4" w:rsidRPr="000D65CB">
              <w:rPr>
                <w:b/>
                <w:bCs/>
                <w:sz w:val="24"/>
                <w:szCs w:val="24"/>
                <w:lang w:val="es-ES"/>
              </w:rPr>
              <w:t xml:space="preserve">n 2: </w:t>
            </w:r>
            <w:r w:rsidR="00AA6CB4" w:rsidRPr="000D65CB">
              <w:rPr>
                <w:sz w:val="24"/>
                <w:szCs w:val="24"/>
                <w:lang w:val="es-ES"/>
              </w:rPr>
              <w:t xml:space="preserve"> </w:t>
            </w:r>
            <w:r w:rsidRPr="00EC131A">
              <w:rPr>
                <w:sz w:val="24"/>
                <w:szCs w:val="24"/>
                <w:lang w:val="es-ES"/>
              </w:rPr>
              <w:t>Explorar las estrategias de enseñanza en la Educación Física</w:t>
            </w:r>
            <w:r w:rsidRPr="000D65CB">
              <w:rPr>
                <w:lang w:val="es-ES"/>
              </w:rPr>
              <w:t xml:space="preserve"> </w:t>
            </w:r>
          </w:p>
        </w:tc>
      </w:tr>
      <w:tr w:rsidR="00F82F11" w:rsidRPr="00582E69">
        <w:trPr>
          <w:trHeight w:val="30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425745" w:rsidRDefault="000D65C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425745">
              <w:rPr>
                <w:b/>
                <w:bCs/>
                <w:sz w:val="24"/>
                <w:szCs w:val="24"/>
                <w:lang w:val="es-ES"/>
              </w:rPr>
              <w:lastRenderedPageBreak/>
              <w:t xml:space="preserve">Contenido indicativo de la sesión </w:t>
            </w:r>
          </w:p>
          <w:p w:rsidR="00F82F11" w:rsidRPr="00425745" w:rsidRDefault="00425745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425745">
              <w:rPr>
                <w:sz w:val="24"/>
                <w:szCs w:val="24"/>
                <w:lang w:val="es-ES"/>
              </w:rPr>
              <w:t>Esta sesión combinará conocimiento</w:t>
            </w:r>
            <w:r w:rsidR="00C33032">
              <w:rPr>
                <w:sz w:val="24"/>
                <w:szCs w:val="24"/>
                <w:lang w:val="es-ES"/>
              </w:rPr>
              <w:t>s</w:t>
            </w:r>
            <w:r w:rsidRPr="00425745">
              <w:rPr>
                <w:sz w:val="24"/>
                <w:szCs w:val="24"/>
                <w:lang w:val="es-ES"/>
              </w:rPr>
              <w:t xml:space="preserve"> teórico</w:t>
            </w:r>
            <w:r w:rsidR="00C33032">
              <w:rPr>
                <w:sz w:val="24"/>
                <w:szCs w:val="24"/>
                <w:lang w:val="es-ES"/>
              </w:rPr>
              <w:t>s</w:t>
            </w:r>
            <w:r w:rsidRPr="00425745">
              <w:rPr>
                <w:sz w:val="24"/>
                <w:szCs w:val="24"/>
                <w:lang w:val="es-ES"/>
              </w:rPr>
              <w:t xml:space="preserve"> con actividades prácticas de EF al nivel de los profesores en formaci</w:t>
            </w:r>
            <w:r>
              <w:rPr>
                <w:sz w:val="24"/>
                <w:szCs w:val="24"/>
                <w:lang w:val="es-ES"/>
              </w:rPr>
              <w:t xml:space="preserve">ón, e incluirá lo siguiente: </w:t>
            </w:r>
          </w:p>
          <w:p w:rsidR="00F82F11" w:rsidRPr="00582E69" w:rsidRDefault="00425745">
            <w:pPr>
              <w:pStyle w:val="Body"/>
              <w:numPr>
                <w:ilvl w:val="0"/>
                <w:numId w:val="23"/>
              </w:numPr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425745">
              <w:rPr>
                <w:sz w:val="24"/>
                <w:szCs w:val="24"/>
                <w:lang w:val="es-ES"/>
              </w:rPr>
              <w:t xml:space="preserve">Comienzo con una sesión práctica que ilustra dos pedagogías en contraste, </w:t>
            </w:r>
            <w:r w:rsidR="000A79C8">
              <w:rPr>
                <w:sz w:val="24"/>
                <w:szCs w:val="24"/>
                <w:lang w:val="es-ES"/>
              </w:rPr>
              <w:t xml:space="preserve">p. </w:t>
            </w:r>
            <w:r w:rsidRPr="00425745">
              <w:rPr>
                <w:sz w:val="24"/>
                <w:szCs w:val="24"/>
                <w:lang w:val="es-ES"/>
              </w:rPr>
              <w:t>ej.:</w:t>
            </w:r>
            <w:r>
              <w:rPr>
                <w:sz w:val="24"/>
                <w:szCs w:val="24"/>
                <w:lang w:val="es-ES"/>
              </w:rPr>
              <w:t xml:space="preserve"> dirigida por el docente usando comandos/práctica vs</w:t>
            </w:r>
            <w:r w:rsidR="00C33032">
              <w:rPr>
                <w:sz w:val="24"/>
                <w:szCs w:val="24"/>
                <w:lang w:val="es-ES"/>
              </w:rPr>
              <w:t>. centrada en el niño, no lineal</w:t>
            </w:r>
            <w:r>
              <w:rPr>
                <w:sz w:val="24"/>
                <w:szCs w:val="24"/>
                <w:lang w:val="es-ES"/>
              </w:rPr>
              <w:t xml:space="preserve">.  </w:t>
            </w:r>
          </w:p>
          <w:p w:rsidR="00F82F11" w:rsidRPr="00C33032" w:rsidRDefault="00425745">
            <w:pPr>
              <w:pStyle w:val="Body"/>
              <w:numPr>
                <w:ilvl w:val="0"/>
                <w:numId w:val="23"/>
              </w:numPr>
              <w:spacing w:after="80" w:line="240" w:lineRule="auto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425745">
              <w:rPr>
                <w:sz w:val="24"/>
                <w:szCs w:val="24"/>
                <w:lang w:val="es-ES"/>
              </w:rPr>
              <w:t xml:space="preserve">Los delegados evalúan la sesión. </w:t>
            </w:r>
          </w:p>
          <w:p w:rsidR="00F82F11" w:rsidRPr="00C33032" w:rsidRDefault="00425745">
            <w:pPr>
              <w:pStyle w:val="Body"/>
              <w:numPr>
                <w:ilvl w:val="0"/>
                <w:numId w:val="23"/>
              </w:numPr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C33032">
              <w:rPr>
                <w:sz w:val="24"/>
                <w:szCs w:val="24"/>
                <w:lang w:val="es-ES"/>
              </w:rPr>
              <w:t xml:space="preserve">Enfoque de aprendizaje </w:t>
            </w:r>
            <w:r w:rsidR="00C33032" w:rsidRPr="00C33032">
              <w:rPr>
                <w:sz w:val="24"/>
                <w:szCs w:val="24"/>
                <w:lang w:val="es-ES"/>
              </w:rPr>
              <w:t>restrictivo o limitado vs</w:t>
            </w:r>
            <w:r w:rsidR="00117F58">
              <w:rPr>
                <w:sz w:val="24"/>
                <w:szCs w:val="24"/>
                <w:lang w:val="es-ES"/>
              </w:rPr>
              <w:t>.</w:t>
            </w:r>
            <w:r w:rsidRPr="00C33032">
              <w:rPr>
                <w:sz w:val="24"/>
                <w:szCs w:val="24"/>
                <w:lang w:val="es-ES"/>
              </w:rPr>
              <w:t xml:space="preserve"> </w:t>
            </w:r>
            <w:r w:rsidR="00C33032">
              <w:rPr>
                <w:sz w:val="24"/>
                <w:szCs w:val="24"/>
                <w:lang w:val="es-ES"/>
              </w:rPr>
              <w:t>enseñar EF para comprender.</w:t>
            </w:r>
            <w:r w:rsidR="00AA6CB4" w:rsidRPr="00C33032">
              <w:rPr>
                <w:sz w:val="24"/>
                <w:szCs w:val="24"/>
                <w:lang w:val="es-ES"/>
              </w:rPr>
              <w:t xml:space="preserve"> </w:t>
            </w:r>
          </w:p>
          <w:p w:rsidR="00F82F11" w:rsidRPr="00425745" w:rsidRDefault="00AA6CB4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425745">
              <w:rPr>
                <w:sz w:val="24"/>
                <w:szCs w:val="24"/>
                <w:lang w:val="es-ES"/>
              </w:rPr>
              <w:t xml:space="preserve">• </w:t>
            </w:r>
            <w:r w:rsidR="00425745" w:rsidRPr="00425745">
              <w:rPr>
                <w:sz w:val="24"/>
                <w:szCs w:val="24"/>
                <w:lang w:val="es-ES"/>
              </w:rPr>
              <w:t xml:space="preserve"> Uso de preguntas como una herramienta pedag</w:t>
            </w:r>
            <w:r w:rsidR="00C33032">
              <w:rPr>
                <w:sz w:val="24"/>
                <w:szCs w:val="24"/>
                <w:lang w:val="es-ES"/>
              </w:rPr>
              <w:t>ógica - ver material de apoyo.</w:t>
            </w:r>
          </w:p>
          <w:p w:rsidR="00F82F11" w:rsidRPr="00C33032" w:rsidRDefault="00AA6CB4" w:rsidP="00C33032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C33032">
              <w:rPr>
                <w:sz w:val="24"/>
                <w:szCs w:val="24"/>
                <w:lang w:val="es-ES"/>
              </w:rPr>
              <w:t xml:space="preserve">• </w:t>
            </w:r>
            <w:r w:rsidR="00425745" w:rsidRPr="00C33032">
              <w:rPr>
                <w:sz w:val="24"/>
                <w:szCs w:val="24"/>
                <w:lang w:val="es-ES"/>
              </w:rPr>
              <w:t xml:space="preserve"> Planificación e implementac</w:t>
            </w:r>
            <w:r w:rsidR="00C33032" w:rsidRPr="00C33032">
              <w:rPr>
                <w:sz w:val="24"/>
                <w:szCs w:val="24"/>
                <w:lang w:val="es-ES"/>
              </w:rPr>
              <w:t>ión de progresiones usando STEP.</w:t>
            </w:r>
            <w:r w:rsidR="00425745" w:rsidRPr="00C33032">
              <w:rPr>
                <w:sz w:val="24"/>
                <w:szCs w:val="24"/>
                <w:lang w:val="es-ES"/>
              </w:rPr>
              <w:t xml:space="preserve"> </w:t>
            </w:r>
          </w:p>
        </w:tc>
      </w:tr>
      <w:tr w:rsidR="00F82F11">
        <w:trPr>
          <w:trHeight w:val="1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C33032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Lectura</w:t>
            </w:r>
            <w:proofErr w:type="spellEnd"/>
            <w:r w:rsidR="0042574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previa</w:t>
            </w:r>
            <w:proofErr w:type="spellEnd"/>
          </w:p>
          <w:p w:rsidR="00F82F11" w:rsidRDefault="00AA6CB4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</w:pPr>
            <w:r>
              <w:rPr>
                <w:sz w:val="24"/>
                <w:szCs w:val="24"/>
                <w:lang w:val="en-US"/>
              </w:rPr>
              <w:t>Ward, G. and Griggs, G. (2011) Principles of Play: A proposed framework towards a holistic overview of games in primary physical education</w:t>
            </w:r>
          </w:p>
        </w:tc>
      </w:tr>
      <w:tr w:rsidR="00F82F11" w:rsidRPr="00582E69">
        <w:trPr>
          <w:trHeight w:val="1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425745" w:rsidRDefault="00425745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425745">
              <w:rPr>
                <w:b/>
                <w:bCs/>
                <w:sz w:val="24"/>
                <w:szCs w:val="24"/>
                <w:lang w:val="es-ES"/>
              </w:rPr>
              <w:t xml:space="preserve">Actividades </w:t>
            </w:r>
            <w:r w:rsidR="00C33032" w:rsidRPr="000D65CB">
              <w:rPr>
                <w:b/>
                <w:bCs/>
                <w:sz w:val="24"/>
                <w:szCs w:val="24"/>
                <w:lang w:val="es-ES"/>
              </w:rPr>
              <w:t>de seguimiento</w:t>
            </w:r>
          </w:p>
          <w:p w:rsidR="00B640AE" w:rsidRPr="00B640AE" w:rsidRDefault="00B640AE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Completar</w:t>
            </w:r>
            <w:r>
              <w:rPr>
                <w:sz w:val="24"/>
                <w:szCs w:val="24"/>
                <w:lang w:val="es-ES"/>
              </w:rPr>
              <w:t xml:space="preserve"> el Diario de aprendizaje con</w:t>
            </w:r>
            <w:r w:rsidRPr="000D65CB">
              <w:rPr>
                <w:sz w:val="24"/>
                <w:szCs w:val="24"/>
                <w:lang w:val="es-ES"/>
              </w:rPr>
              <w:t xml:space="preserve"> comentarios de reflexión tras la sesi</w:t>
            </w:r>
            <w:r>
              <w:rPr>
                <w:sz w:val="24"/>
                <w:szCs w:val="24"/>
                <w:lang w:val="es-ES"/>
              </w:rPr>
              <w:t xml:space="preserve">ón. </w:t>
            </w:r>
          </w:p>
          <w:p w:rsidR="00F82F11" w:rsidRPr="00B640AE" w:rsidRDefault="00B640AE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C33032">
              <w:rPr>
                <w:sz w:val="24"/>
                <w:szCs w:val="24"/>
                <w:lang w:val="es-ES"/>
              </w:rPr>
              <w:t xml:space="preserve">Probar algunas de las actividades de la sesión y añadirlas al Diario de clase para dar </w:t>
            </w:r>
            <w:proofErr w:type="spellStart"/>
            <w:r w:rsidRPr="00117F58">
              <w:rPr>
                <w:i/>
                <w:sz w:val="24"/>
                <w:szCs w:val="24"/>
                <w:lang w:val="es-ES"/>
              </w:rPr>
              <w:t>feedback</w:t>
            </w:r>
            <w:proofErr w:type="spellEnd"/>
            <w:r w:rsidRPr="00C33032">
              <w:rPr>
                <w:sz w:val="24"/>
                <w:szCs w:val="24"/>
                <w:lang w:val="es-ES"/>
              </w:rPr>
              <w:t xml:space="preserve"> en la siguiente sesión (</w:t>
            </w:r>
            <w:r w:rsidRPr="00C33032">
              <w:rPr>
                <w:i/>
                <w:sz w:val="24"/>
                <w:szCs w:val="24"/>
                <w:lang w:val="es-ES"/>
              </w:rPr>
              <w:t>Solo ensayos del módulo</w:t>
            </w:r>
            <w:r>
              <w:rPr>
                <w:sz w:val="24"/>
                <w:szCs w:val="24"/>
                <w:lang w:val="es-ES"/>
              </w:rPr>
              <w:t>, no INSET</w:t>
            </w:r>
            <w:r w:rsidRPr="00C33032">
              <w:rPr>
                <w:sz w:val="24"/>
                <w:szCs w:val="24"/>
                <w:lang w:val="es-ES"/>
              </w:rPr>
              <w:t>).</w:t>
            </w:r>
          </w:p>
        </w:tc>
      </w:tr>
    </w:tbl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 w:line="240" w:lineRule="auto"/>
        <w:rPr>
          <w:color w:val="0000FF"/>
          <w:sz w:val="24"/>
          <w:szCs w:val="24"/>
          <w:u w:color="0000FF"/>
          <w:lang w:val="es-ES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016"/>
      </w:tblGrid>
      <w:tr w:rsidR="00F82F11" w:rsidRPr="00582E69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425745" w:rsidRDefault="00425745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lang w:val="es-ES"/>
              </w:rPr>
            </w:pPr>
            <w:r w:rsidRPr="00425745">
              <w:rPr>
                <w:b/>
                <w:bCs/>
                <w:sz w:val="24"/>
                <w:szCs w:val="24"/>
                <w:lang w:val="es-ES"/>
              </w:rPr>
              <w:t>Sesió</w:t>
            </w:r>
            <w:r w:rsidR="00AA6CB4" w:rsidRPr="00425745">
              <w:rPr>
                <w:b/>
                <w:bCs/>
                <w:sz w:val="24"/>
                <w:szCs w:val="24"/>
                <w:lang w:val="es-ES"/>
              </w:rPr>
              <w:t xml:space="preserve">n 3: </w:t>
            </w:r>
            <w:r w:rsidRPr="00425745">
              <w:rPr>
                <w:b/>
                <w:bCs/>
                <w:sz w:val="24"/>
                <w:szCs w:val="24"/>
                <w:lang w:val="es-ES"/>
              </w:rPr>
              <w:t xml:space="preserve">Puesta en práctica - </w:t>
            </w:r>
            <w:proofErr w:type="spellStart"/>
            <w:r w:rsidRPr="00425745">
              <w:rPr>
                <w:b/>
                <w:bCs/>
                <w:sz w:val="24"/>
                <w:szCs w:val="24"/>
                <w:lang w:val="es-ES"/>
              </w:rPr>
              <w:t>Microenseñanza</w:t>
            </w:r>
            <w:proofErr w:type="spellEnd"/>
            <w:r w:rsidRPr="00425745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  <w:tr w:rsidR="00F82F11" w:rsidRPr="00582E69">
        <w:trPr>
          <w:trHeight w:val="12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425745" w:rsidRDefault="00425745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425745">
              <w:rPr>
                <w:b/>
                <w:bCs/>
                <w:sz w:val="24"/>
                <w:szCs w:val="24"/>
                <w:lang w:val="es-ES"/>
              </w:rPr>
              <w:t xml:space="preserve">Contenido indicativo de la sesión </w:t>
            </w:r>
          </w:p>
          <w:p w:rsidR="00F82F11" w:rsidRPr="00582E69" w:rsidRDefault="00B90593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B90593">
              <w:rPr>
                <w:sz w:val="24"/>
                <w:szCs w:val="24"/>
                <w:lang w:val="es-ES"/>
              </w:rPr>
              <w:t xml:space="preserve">En esta sesión los alumnos planificarán, pondrán en práctica y evaluarán una sesión </w:t>
            </w:r>
            <w:r w:rsidR="00B640AE" w:rsidRPr="00B90593">
              <w:rPr>
                <w:sz w:val="24"/>
                <w:szCs w:val="24"/>
                <w:lang w:val="es-ES"/>
              </w:rPr>
              <w:t xml:space="preserve">breve </w:t>
            </w:r>
            <w:r w:rsidRPr="00B90593">
              <w:rPr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B90593">
              <w:rPr>
                <w:sz w:val="24"/>
                <w:szCs w:val="24"/>
                <w:lang w:val="es-ES"/>
              </w:rPr>
              <w:t>microenseñanza</w:t>
            </w:r>
            <w:proofErr w:type="spellEnd"/>
            <w:r w:rsidRPr="00B90593">
              <w:rPr>
                <w:sz w:val="24"/>
                <w:szCs w:val="24"/>
                <w:lang w:val="es-ES"/>
              </w:rPr>
              <w:t xml:space="preserve"> en la que deberían mostrar pruebas claras de </w:t>
            </w:r>
            <w:r>
              <w:rPr>
                <w:sz w:val="24"/>
                <w:szCs w:val="24"/>
                <w:lang w:val="es-ES"/>
              </w:rPr>
              <w:t xml:space="preserve">comprensión y aplicación del contexto de las sesiones 1 y 2. </w:t>
            </w:r>
          </w:p>
        </w:tc>
      </w:tr>
      <w:tr w:rsidR="00F82F11">
        <w:trPr>
          <w:trHeight w:val="149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Lectura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previa</w:t>
            </w:r>
            <w:proofErr w:type="spellEnd"/>
          </w:p>
          <w:p w:rsidR="00F82F11" w:rsidRDefault="00AA6CB4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</w:pPr>
            <w:proofErr w:type="spellStart"/>
            <w:r>
              <w:rPr>
                <w:sz w:val="24"/>
                <w:szCs w:val="24"/>
                <w:lang w:val="en-US"/>
              </w:rPr>
              <w:t>Atencio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M, Yi, C.J,  Cleat Kara, T.W, Miriam, L.C. (2014)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Using a Complex and Non-Linear Pedagogical Approach to Design Practical Primary Physical Education Lessons.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European Physical Education Review.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Vol. 20(2) 244–263 – EU journal publication.</w:t>
            </w:r>
          </w:p>
        </w:tc>
      </w:tr>
      <w:tr w:rsidR="00F82F11" w:rsidRPr="00582E69">
        <w:trPr>
          <w:trHeight w:val="1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B640AE" w:rsidRDefault="00B90593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B640AE">
              <w:rPr>
                <w:b/>
                <w:bCs/>
                <w:sz w:val="24"/>
                <w:szCs w:val="24"/>
                <w:lang w:val="es-ES"/>
              </w:rPr>
              <w:t xml:space="preserve">Actividades </w:t>
            </w:r>
            <w:r w:rsidR="00B640AE" w:rsidRPr="000D65CB">
              <w:rPr>
                <w:b/>
                <w:bCs/>
                <w:sz w:val="24"/>
                <w:szCs w:val="24"/>
                <w:lang w:val="es-ES"/>
              </w:rPr>
              <w:t>de seguimiento</w:t>
            </w:r>
          </w:p>
          <w:p w:rsidR="00B640AE" w:rsidRPr="00B640AE" w:rsidRDefault="00B640AE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Completar</w:t>
            </w:r>
            <w:r>
              <w:rPr>
                <w:sz w:val="24"/>
                <w:szCs w:val="24"/>
                <w:lang w:val="es-ES"/>
              </w:rPr>
              <w:t xml:space="preserve"> el Diario de aprendizaje con</w:t>
            </w:r>
            <w:r w:rsidRPr="000D65CB">
              <w:rPr>
                <w:sz w:val="24"/>
                <w:szCs w:val="24"/>
                <w:lang w:val="es-ES"/>
              </w:rPr>
              <w:t xml:space="preserve"> comentarios de reflexión tras la sesi</w:t>
            </w:r>
            <w:r>
              <w:rPr>
                <w:sz w:val="24"/>
                <w:szCs w:val="24"/>
                <w:lang w:val="es-ES"/>
              </w:rPr>
              <w:t xml:space="preserve">ón. </w:t>
            </w:r>
          </w:p>
          <w:p w:rsidR="00F82F11" w:rsidRPr="00B640AE" w:rsidRDefault="00B640AE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C33032">
              <w:rPr>
                <w:sz w:val="24"/>
                <w:szCs w:val="24"/>
                <w:lang w:val="es-ES"/>
              </w:rPr>
              <w:t xml:space="preserve">Probar algunas de las actividades de la sesión y añadirlas al Diario de clase para dar </w:t>
            </w:r>
            <w:proofErr w:type="spellStart"/>
            <w:r w:rsidRPr="00117F58">
              <w:rPr>
                <w:i/>
                <w:sz w:val="24"/>
                <w:szCs w:val="24"/>
                <w:lang w:val="es-ES"/>
              </w:rPr>
              <w:t>feedback</w:t>
            </w:r>
            <w:proofErr w:type="spellEnd"/>
            <w:r w:rsidRPr="00C33032">
              <w:rPr>
                <w:sz w:val="24"/>
                <w:szCs w:val="24"/>
                <w:lang w:val="es-ES"/>
              </w:rPr>
              <w:t xml:space="preserve"> en la siguiente sesión (</w:t>
            </w:r>
            <w:r w:rsidRPr="00C33032">
              <w:rPr>
                <w:i/>
                <w:sz w:val="24"/>
                <w:szCs w:val="24"/>
                <w:lang w:val="es-ES"/>
              </w:rPr>
              <w:t>Solo ensayos del módulo</w:t>
            </w:r>
            <w:r>
              <w:rPr>
                <w:sz w:val="24"/>
                <w:szCs w:val="24"/>
                <w:lang w:val="es-ES"/>
              </w:rPr>
              <w:t>, no INSET</w:t>
            </w:r>
            <w:r w:rsidRPr="00C33032">
              <w:rPr>
                <w:sz w:val="24"/>
                <w:szCs w:val="24"/>
                <w:lang w:val="es-ES"/>
              </w:rPr>
              <w:t>).</w:t>
            </w:r>
          </w:p>
        </w:tc>
      </w:tr>
    </w:tbl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 w:line="240" w:lineRule="auto"/>
        <w:rPr>
          <w:color w:val="0000FF"/>
          <w:sz w:val="24"/>
          <w:szCs w:val="24"/>
          <w:u w:color="0000FF"/>
          <w:lang w:val="es-ES"/>
        </w:rPr>
      </w:pPr>
    </w:p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9016"/>
      </w:tblGrid>
      <w:tr w:rsidR="00F82F11" w:rsidRPr="00582E69">
        <w:trPr>
          <w:trHeight w:val="106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Default="00AA6CB4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b/>
                <w:bCs/>
                <w:lang w:val="es-ES"/>
              </w:rPr>
            </w:pPr>
            <w:r w:rsidRPr="00B640AE">
              <w:rPr>
                <w:b/>
                <w:bCs/>
                <w:sz w:val="24"/>
                <w:szCs w:val="24"/>
                <w:lang w:val="es-ES"/>
              </w:rPr>
              <w:lastRenderedPageBreak/>
              <w:t>S</w:t>
            </w:r>
            <w:r w:rsidR="00B90593" w:rsidRPr="00B640AE">
              <w:rPr>
                <w:b/>
                <w:bCs/>
                <w:sz w:val="24"/>
                <w:szCs w:val="24"/>
                <w:lang w:val="es-ES"/>
              </w:rPr>
              <w:t>esió</w:t>
            </w:r>
            <w:r w:rsidRPr="00B640AE">
              <w:rPr>
                <w:b/>
                <w:bCs/>
                <w:sz w:val="24"/>
                <w:szCs w:val="24"/>
                <w:lang w:val="es-ES"/>
              </w:rPr>
              <w:t>n 4:</w:t>
            </w:r>
            <w:r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  <w:r w:rsidR="00B90593" w:rsidRPr="00B640AE">
              <w:rPr>
                <w:sz w:val="24"/>
                <w:szCs w:val="24"/>
                <w:lang w:val="es-ES"/>
              </w:rPr>
              <w:t>Trabajo con compañeros de entrega</w:t>
            </w:r>
            <w:r w:rsidR="00B90593" w:rsidRPr="00B90593">
              <w:rPr>
                <w:b/>
                <w:bCs/>
                <w:lang w:val="es-ES"/>
              </w:rPr>
              <w:t xml:space="preserve"> </w:t>
            </w:r>
          </w:p>
          <w:p w:rsidR="00B640AE" w:rsidRPr="00B640AE" w:rsidRDefault="00B640AE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b/>
                <w:bCs/>
                <w:lang w:val="es-ES"/>
              </w:rPr>
            </w:pPr>
          </w:p>
          <w:p w:rsidR="00F82F11" w:rsidRPr="00B640AE" w:rsidRDefault="00B640AE">
            <w:pPr>
              <w:pStyle w:val="Body"/>
              <w:tabs>
                <w:tab w:val="left" w:pos="720"/>
                <w:tab w:val="right" w:leader="dot" w:pos="9000"/>
              </w:tabs>
              <w:spacing w:after="80"/>
              <w:rPr>
                <w:lang w:val="es-ES"/>
              </w:rPr>
            </w:pPr>
            <w:r w:rsidRPr="00B640AE">
              <w:rPr>
                <w:b/>
                <w:bCs/>
                <w:sz w:val="24"/>
                <w:szCs w:val="24"/>
                <w:lang w:val="es-ES"/>
              </w:rPr>
              <w:t xml:space="preserve">¿Cómo podemos hacer que funcione? </w:t>
            </w:r>
          </w:p>
        </w:tc>
      </w:tr>
      <w:tr w:rsidR="00F82F11" w:rsidRPr="00582E69">
        <w:trPr>
          <w:trHeight w:val="213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845FBB" w:rsidRDefault="00B90593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845FBB">
              <w:rPr>
                <w:b/>
                <w:bCs/>
                <w:sz w:val="24"/>
                <w:szCs w:val="24"/>
                <w:lang w:val="es-ES"/>
              </w:rPr>
              <w:t xml:space="preserve">Contenido indicativo de la sesión </w:t>
            </w:r>
          </w:p>
          <w:p w:rsidR="00F82F11" w:rsidRPr="00582E69" w:rsidRDefault="00845FBB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845FBB">
              <w:rPr>
                <w:sz w:val="24"/>
                <w:szCs w:val="24"/>
                <w:lang w:val="es-ES"/>
              </w:rPr>
              <w:t xml:space="preserve">Desarrollar colaboraciones de calidad para mejorar el aprendizaje y </w:t>
            </w:r>
            <w:r>
              <w:rPr>
                <w:sz w:val="24"/>
                <w:szCs w:val="24"/>
                <w:lang w:val="es-ES"/>
              </w:rPr>
              <w:t xml:space="preserve">el logro de los alumnos en educación física. </w:t>
            </w:r>
          </w:p>
          <w:p w:rsidR="00F82F11" w:rsidRPr="00582E69" w:rsidRDefault="00845FBB" w:rsidP="00117F58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845FBB">
              <w:rPr>
                <w:sz w:val="24"/>
                <w:szCs w:val="24"/>
                <w:lang w:val="es-ES"/>
              </w:rPr>
              <w:t xml:space="preserve">Esta sesión explorará el panorama </w:t>
            </w:r>
            <w:r w:rsidR="00B640AE" w:rsidRPr="00845FBB">
              <w:rPr>
                <w:sz w:val="24"/>
                <w:szCs w:val="24"/>
                <w:lang w:val="es-ES"/>
              </w:rPr>
              <w:t xml:space="preserve">que está cambiando rápidamente </w:t>
            </w:r>
            <w:r w:rsidRPr="00845FBB">
              <w:rPr>
                <w:sz w:val="24"/>
                <w:szCs w:val="24"/>
                <w:lang w:val="es-ES"/>
              </w:rPr>
              <w:t xml:space="preserve">en educación física y cómo pueden </w:t>
            </w:r>
            <w:r w:rsidR="00B640AE" w:rsidRPr="00845FBB">
              <w:rPr>
                <w:sz w:val="24"/>
                <w:szCs w:val="24"/>
                <w:lang w:val="es-ES"/>
              </w:rPr>
              <w:t xml:space="preserve">los educadores </w:t>
            </w:r>
            <w:r w:rsidR="00117F58">
              <w:rPr>
                <w:sz w:val="24"/>
                <w:szCs w:val="24"/>
                <w:lang w:val="es-ES"/>
              </w:rPr>
              <w:t>emplear</w:t>
            </w:r>
            <w:r w:rsidRPr="00845FBB">
              <w:rPr>
                <w:sz w:val="24"/>
                <w:szCs w:val="24"/>
                <w:lang w:val="es-ES"/>
              </w:rPr>
              <w:t xml:space="preserve"> la experiencia de una varied</w:t>
            </w:r>
            <w:r w:rsidR="00B640AE">
              <w:rPr>
                <w:sz w:val="24"/>
                <w:szCs w:val="24"/>
                <w:lang w:val="es-ES"/>
              </w:rPr>
              <w:t>ad de agentes externos  (federaciones deportivas, c</w:t>
            </w:r>
            <w:r w:rsidRPr="00845FBB">
              <w:rPr>
                <w:sz w:val="24"/>
                <w:szCs w:val="24"/>
                <w:lang w:val="es-ES"/>
              </w:rPr>
              <w:t xml:space="preserve">lubs, </w:t>
            </w:r>
            <w:r w:rsidR="00B640AE">
              <w:rPr>
                <w:sz w:val="24"/>
                <w:szCs w:val="24"/>
                <w:lang w:val="es-ES"/>
              </w:rPr>
              <w:t>entrenadores,</w:t>
            </w:r>
            <w:r w:rsidRPr="00845FBB">
              <w:rPr>
                <w:sz w:val="24"/>
                <w:szCs w:val="24"/>
                <w:lang w:val="es-ES"/>
              </w:rPr>
              <w:t xml:space="preserve"> etc</w:t>
            </w:r>
            <w:r w:rsidR="00B640AE">
              <w:rPr>
                <w:sz w:val="24"/>
                <w:szCs w:val="24"/>
                <w:lang w:val="es-ES"/>
              </w:rPr>
              <w:t>.</w:t>
            </w:r>
            <w:r w:rsidRPr="00845FBB">
              <w:rPr>
                <w:sz w:val="24"/>
                <w:szCs w:val="24"/>
                <w:lang w:val="es-ES"/>
              </w:rPr>
              <w:t xml:space="preserve">) para mejorar el aprendizaje de los niños y </w:t>
            </w:r>
            <w:r w:rsidR="00B640AE">
              <w:rPr>
                <w:sz w:val="24"/>
                <w:szCs w:val="24"/>
                <w:lang w:val="es-ES"/>
              </w:rPr>
              <w:t>garantizar</w:t>
            </w:r>
            <w:r w:rsidRPr="00845FBB">
              <w:rPr>
                <w:sz w:val="24"/>
                <w:szCs w:val="24"/>
                <w:lang w:val="es-ES"/>
              </w:rPr>
              <w:t xml:space="preserve"> que todos los agentes comparten una visi</w:t>
            </w:r>
            <w:r>
              <w:rPr>
                <w:sz w:val="24"/>
                <w:szCs w:val="24"/>
                <w:lang w:val="es-ES"/>
              </w:rPr>
              <w:t xml:space="preserve">ón en común. </w:t>
            </w:r>
          </w:p>
        </w:tc>
      </w:tr>
      <w:tr w:rsidR="00F82F11" w:rsidRPr="00582E69">
        <w:trPr>
          <w:trHeight w:val="148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582E69" w:rsidRDefault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582E69">
              <w:rPr>
                <w:b/>
                <w:bCs/>
                <w:sz w:val="24"/>
                <w:szCs w:val="24"/>
                <w:lang w:val="es-ES"/>
              </w:rPr>
              <w:t>Preparación</w:t>
            </w:r>
          </w:p>
          <w:p w:rsidR="00F82F11" w:rsidRPr="00B640AE" w:rsidRDefault="00845FBB" w:rsidP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lang w:val="es-ES"/>
              </w:rPr>
            </w:pPr>
            <w:r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Esta sesión no tiene lecturas </w:t>
            </w:r>
            <w:r w:rsidR="00B640AE" w:rsidRPr="00B640AE">
              <w:rPr>
                <w:rFonts w:ascii="Arial" w:hAnsi="Arial"/>
                <w:sz w:val="24"/>
                <w:szCs w:val="24"/>
                <w:lang w:val="es-ES"/>
              </w:rPr>
              <w:t>previas</w:t>
            </w:r>
            <w:r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, sin embargo, se pide a los participantes que visiten la página web del gimnasio </w:t>
            </w:r>
            <w:r w:rsidR="00B640AE" w:rsidRPr="00B640AE">
              <w:rPr>
                <w:rFonts w:ascii="Arial" w:hAnsi="Arial"/>
                <w:sz w:val="24"/>
                <w:szCs w:val="24"/>
                <w:lang w:val="es-ES"/>
              </w:rPr>
              <w:t>con el fin de</w:t>
            </w:r>
            <w:r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 prepara</w:t>
            </w:r>
            <w:r w:rsidR="00117F58">
              <w:rPr>
                <w:rFonts w:ascii="Arial" w:hAnsi="Arial"/>
                <w:sz w:val="24"/>
                <w:szCs w:val="24"/>
                <w:lang w:val="es-ES"/>
              </w:rPr>
              <w:t>r</w:t>
            </w:r>
            <w:r w:rsidRPr="00B640AE">
              <w:rPr>
                <w:rFonts w:ascii="Arial" w:hAnsi="Arial"/>
                <w:sz w:val="24"/>
                <w:szCs w:val="24"/>
                <w:lang w:val="es-ES"/>
              </w:rPr>
              <w:t>se para la sesión buscando qué actividades se ofrecen para apoyar a toda la comunidad local</w:t>
            </w:r>
            <w:r w:rsidR="00B640AE">
              <w:rPr>
                <w:rFonts w:ascii="Arial" w:hAnsi="Arial"/>
                <w:sz w:val="24"/>
                <w:szCs w:val="24"/>
                <w:lang w:val="es-ES"/>
              </w:rPr>
              <w:t xml:space="preserve"> en su conjunto</w:t>
            </w:r>
            <w:r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 (niños, padres, y ciudadanos de todas las edades).</w:t>
            </w:r>
            <w:r w:rsidR="00AA6CB4" w:rsidRPr="00B640AE">
              <w:rPr>
                <w:rFonts w:ascii="Arial" w:hAnsi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F82F11" w:rsidRPr="00582E69">
        <w:trPr>
          <w:trHeight w:val="6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F11" w:rsidRPr="00B640AE" w:rsidRDefault="00EC131A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b/>
                <w:bCs/>
                <w:sz w:val="24"/>
                <w:szCs w:val="24"/>
                <w:lang w:val="es-ES"/>
              </w:rPr>
            </w:pPr>
            <w:r w:rsidRPr="00B640AE">
              <w:rPr>
                <w:b/>
                <w:bCs/>
                <w:sz w:val="24"/>
                <w:szCs w:val="24"/>
                <w:lang w:val="es-ES"/>
              </w:rPr>
              <w:t xml:space="preserve">Actividades </w:t>
            </w:r>
            <w:r w:rsidR="00B640AE" w:rsidRPr="000D65CB">
              <w:rPr>
                <w:b/>
                <w:bCs/>
                <w:sz w:val="24"/>
                <w:szCs w:val="24"/>
                <w:lang w:val="es-ES"/>
              </w:rPr>
              <w:t>de seguimiento</w:t>
            </w:r>
          </w:p>
          <w:p w:rsidR="00F82F11" w:rsidRPr="00B640AE" w:rsidRDefault="00B640AE">
            <w:pPr>
              <w:pStyle w:val="Body"/>
              <w:tabs>
                <w:tab w:val="left" w:pos="720"/>
                <w:tab w:val="right" w:leader="dot" w:pos="9000"/>
              </w:tabs>
              <w:spacing w:after="80" w:line="240" w:lineRule="auto"/>
              <w:rPr>
                <w:sz w:val="24"/>
                <w:szCs w:val="24"/>
                <w:lang w:val="es-ES"/>
              </w:rPr>
            </w:pPr>
            <w:r w:rsidRPr="000D65CB">
              <w:rPr>
                <w:sz w:val="24"/>
                <w:szCs w:val="24"/>
                <w:lang w:val="es-ES"/>
              </w:rPr>
              <w:t>Completar</w:t>
            </w:r>
            <w:r>
              <w:rPr>
                <w:sz w:val="24"/>
                <w:szCs w:val="24"/>
                <w:lang w:val="es-ES"/>
              </w:rPr>
              <w:t xml:space="preserve"> el Diario de aprendizaje con</w:t>
            </w:r>
            <w:r w:rsidRPr="000D65CB">
              <w:rPr>
                <w:sz w:val="24"/>
                <w:szCs w:val="24"/>
                <w:lang w:val="es-ES"/>
              </w:rPr>
              <w:t xml:space="preserve"> comentarios de reflexión tras la sesi</w:t>
            </w:r>
            <w:r>
              <w:rPr>
                <w:sz w:val="24"/>
                <w:szCs w:val="24"/>
                <w:lang w:val="es-ES"/>
              </w:rPr>
              <w:t xml:space="preserve">ón. </w:t>
            </w:r>
          </w:p>
        </w:tc>
      </w:tr>
    </w:tbl>
    <w:p w:rsidR="00F82F11" w:rsidRPr="00B640AE" w:rsidRDefault="00F82F11">
      <w:pPr>
        <w:pStyle w:val="Body"/>
        <w:tabs>
          <w:tab w:val="left" w:pos="720"/>
          <w:tab w:val="right" w:leader="dot" w:pos="9000"/>
        </w:tabs>
        <w:spacing w:after="80" w:line="240" w:lineRule="auto"/>
        <w:rPr>
          <w:lang w:val="es-ES"/>
        </w:rPr>
      </w:pPr>
    </w:p>
    <w:p w:rsidR="00F82F11" w:rsidRPr="00582E69" w:rsidRDefault="00AA6CB4">
      <w:pPr>
        <w:pStyle w:val="Body"/>
        <w:tabs>
          <w:tab w:val="left" w:pos="720"/>
          <w:tab w:val="right" w:leader="dot" w:pos="9000"/>
        </w:tabs>
        <w:spacing w:after="80"/>
        <w:rPr>
          <w:i/>
          <w:iCs/>
          <w:color w:val="0000FF"/>
          <w:sz w:val="24"/>
          <w:szCs w:val="24"/>
          <w:u w:color="0000FF"/>
          <w:lang w:val="es-ES"/>
        </w:rPr>
      </w:pPr>
      <w:r w:rsidRPr="00EC131A">
        <w:rPr>
          <w:i/>
          <w:iCs/>
          <w:lang w:val="es-ES"/>
        </w:rPr>
        <w:t xml:space="preserve">* </w:t>
      </w:r>
      <w:r w:rsidR="00117F58">
        <w:rPr>
          <w:i/>
          <w:iCs/>
          <w:lang w:val="es-ES"/>
        </w:rPr>
        <w:t xml:space="preserve">Antes de la sesión 4, una escuela </w:t>
      </w:r>
      <w:r w:rsidR="00EC131A" w:rsidRPr="00EC131A">
        <w:rPr>
          <w:i/>
          <w:iCs/>
          <w:lang w:val="es-ES"/>
        </w:rPr>
        <w:t xml:space="preserve">local visitará el gimnasio para asistir a una clase de </w:t>
      </w:r>
      <w:proofErr w:type="spellStart"/>
      <w:r w:rsidR="00EC131A" w:rsidRPr="00117F58">
        <w:rPr>
          <w:i/>
          <w:iCs/>
          <w:lang w:val="es-ES"/>
        </w:rPr>
        <w:t>fitness</w:t>
      </w:r>
      <w:proofErr w:type="spellEnd"/>
      <w:r w:rsidR="00EC131A" w:rsidRPr="00EC131A">
        <w:rPr>
          <w:i/>
          <w:iCs/>
          <w:lang w:val="es-ES"/>
        </w:rPr>
        <w:t xml:space="preserve"> con el personal del gimnasio. Se filmarán algunos aspectos de esta clase con permiso de los padres. </w:t>
      </w:r>
      <w:commentRangeStart w:id="19"/>
      <w:r w:rsidRPr="00582E69">
        <w:rPr>
          <w:i/>
          <w:iCs/>
          <w:color w:val="0000FF"/>
          <w:sz w:val="24"/>
          <w:szCs w:val="24"/>
          <w:u w:color="0000FF"/>
          <w:lang w:val="es-ES"/>
        </w:rPr>
        <w:br/>
      </w:r>
      <w:commentRangeEnd w:id="19"/>
      <w:r>
        <w:commentReference w:id="19"/>
      </w:r>
    </w:p>
    <w:p w:rsidR="00F82F11" w:rsidRPr="00582E69" w:rsidRDefault="00F82F11">
      <w:pPr>
        <w:pStyle w:val="Body"/>
        <w:tabs>
          <w:tab w:val="left" w:pos="720"/>
          <w:tab w:val="right" w:leader="dot" w:pos="9000"/>
        </w:tabs>
        <w:spacing w:after="80"/>
        <w:rPr>
          <w:color w:val="0000FF"/>
          <w:sz w:val="24"/>
          <w:szCs w:val="24"/>
          <w:u w:color="0000FF"/>
          <w:lang w:val="es-ES"/>
        </w:rPr>
      </w:pPr>
    </w:p>
    <w:p w:rsidR="008D1A8F" w:rsidRPr="00EC131A" w:rsidRDefault="00EC131A" w:rsidP="008D1A8F">
      <w:pPr>
        <w:pStyle w:val="Body"/>
        <w:numPr>
          <w:ilvl w:val="0"/>
          <w:numId w:val="9"/>
        </w:numPr>
        <w:tabs>
          <w:tab w:val="left" w:pos="3168"/>
        </w:tabs>
        <w:rPr>
          <w:rFonts w:ascii="Arial" w:hAnsi="Arial" w:cs="Arial"/>
          <w:sz w:val="36"/>
          <w:szCs w:val="36"/>
          <w:lang w:val="es-ES"/>
        </w:rPr>
      </w:pPr>
      <w:bookmarkStart w:id="20" w:name="_GoBack"/>
      <w:bookmarkEnd w:id="20"/>
      <w:r w:rsidRPr="00EC131A">
        <w:rPr>
          <w:rFonts w:ascii="Arial" w:hAnsi="Arial" w:cs="Arial"/>
          <w:sz w:val="36"/>
          <w:szCs w:val="36"/>
          <w:lang w:val="es-ES"/>
        </w:rPr>
        <w:t xml:space="preserve">EVALUACIÓN DE LOS PARTICIPANTES </w:t>
      </w:r>
    </w:p>
    <w:p w:rsidR="00B640AE" w:rsidRDefault="00EC131A" w:rsidP="008D1A8F">
      <w:pPr>
        <w:pStyle w:val="Body"/>
        <w:tabs>
          <w:tab w:val="left" w:pos="3168"/>
        </w:tabs>
        <w:ind w:left="720"/>
      </w:pPr>
      <w:proofErr w:type="spellStart"/>
      <w:r>
        <w:t>Aún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confirmar</w:t>
      </w:r>
      <w:proofErr w:type="spellEnd"/>
    </w:p>
    <w:p w:rsidR="00F82F11" w:rsidRDefault="008D1A8F" w:rsidP="008D1A8F">
      <w:pPr>
        <w:pStyle w:val="Body"/>
        <w:tabs>
          <w:tab w:val="left" w:pos="3168"/>
        </w:tabs>
        <w:ind w:left="720"/>
      </w:pPr>
      <w:r>
        <w:tab/>
      </w:r>
    </w:p>
    <w:p w:rsidR="00F82F11" w:rsidRPr="00EC131A" w:rsidRDefault="00EC131A">
      <w:pPr>
        <w:pStyle w:val="Heading"/>
        <w:numPr>
          <w:ilvl w:val="0"/>
          <w:numId w:val="9"/>
        </w:numPr>
        <w:rPr>
          <w:lang w:val="es-ES"/>
        </w:rPr>
      </w:pPr>
      <w:bookmarkStart w:id="21" w:name="_Toc14"/>
      <w:r>
        <w:rPr>
          <w:rStyle w:val="Link"/>
          <w:rFonts w:eastAsia="Arial Unicode MS" w:cs="Arial Unicode MS"/>
          <w:lang w:val="en-US"/>
        </w:rPr>
        <w:t>re</w:t>
      </w:r>
      <w:r w:rsidR="00AA6CB4">
        <w:rPr>
          <w:rStyle w:val="Link"/>
          <w:rFonts w:eastAsia="Arial Unicode MS" w:cs="Arial Unicode MS"/>
          <w:lang w:val="en-US"/>
        </w:rPr>
        <w:t>c</w:t>
      </w:r>
      <w:r>
        <w:rPr>
          <w:rStyle w:val="Link"/>
          <w:rFonts w:eastAsia="Arial Unicode MS" w:cs="Arial Unicode MS"/>
          <w:lang w:val="en-US"/>
        </w:rPr>
        <w:t>urso</w:t>
      </w:r>
      <w:r w:rsidR="00AA6CB4">
        <w:rPr>
          <w:rStyle w:val="Link"/>
          <w:rFonts w:eastAsia="Arial Unicode MS" w:cs="Arial Unicode MS"/>
          <w:lang w:val="en-US"/>
        </w:rPr>
        <w:t>s</w:t>
      </w:r>
      <w:bookmarkEnd w:id="21"/>
      <w:r>
        <w:rPr>
          <w:rStyle w:val="Link"/>
          <w:rFonts w:eastAsia="Arial Unicode MS" w:cs="Arial Unicode MS"/>
          <w:lang w:val="en-US"/>
        </w:rPr>
        <w:t xml:space="preserve"> </w:t>
      </w:r>
      <w:hyperlink r:id="rId11" w:history="1">
        <w:r>
          <w:rPr>
            <w:rStyle w:val="Link"/>
            <w:rFonts w:eastAsia="Arial Unicode MS" w:cs="Arial Unicode MS"/>
            <w:lang w:val="en-US"/>
          </w:rPr>
          <w:t>DE aPrEn</w:t>
        </w:r>
      </w:hyperlink>
      <w:r>
        <w:rPr>
          <w:rStyle w:val="Link"/>
          <w:rFonts w:eastAsia="Arial Unicode MS" w:cs="Arial Unicode MS"/>
          <w:lang w:val="en-US"/>
        </w:rPr>
        <w:t>DIZAJE</w:t>
      </w:r>
    </w:p>
    <w:p w:rsidR="00F82F11" w:rsidRPr="00EC131A" w:rsidRDefault="00F82F11">
      <w:pPr>
        <w:pStyle w:val="Heading2"/>
        <w:tabs>
          <w:tab w:val="left" w:pos="720"/>
        </w:tabs>
        <w:ind w:left="3119"/>
        <w:rPr>
          <w:lang w:val="es-ES"/>
        </w:rPr>
      </w:pPr>
    </w:p>
    <w:p w:rsidR="00F82F11" w:rsidRPr="00E530BA" w:rsidRDefault="00EC131A">
      <w:pPr>
        <w:pStyle w:val="Heading2"/>
        <w:numPr>
          <w:ilvl w:val="1"/>
          <w:numId w:val="9"/>
        </w:numPr>
        <w:rPr>
          <w:rFonts w:ascii="Calibri" w:eastAsia="Calibri" w:hAnsi="Calibri" w:cs="Calibri"/>
          <w:lang w:val="es-ES"/>
        </w:rPr>
      </w:pPr>
      <w:bookmarkStart w:id="22" w:name="_Toc15"/>
      <w:r w:rsidRPr="00E530BA">
        <w:rPr>
          <w:rFonts w:ascii="Calibri" w:eastAsia="Calibri" w:hAnsi="Calibri" w:cs="Calibri"/>
          <w:lang w:val="es-ES"/>
        </w:rPr>
        <w:t>Lista de lectura</w:t>
      </w:r>
      <w:bookmarkEnd w:id="22"/>
      <w:r w:rsidR="00B640AE">
        <w:rPr>
          <w:rFonts w:ascii="Calibri" w:eastAsia="Calibri" w:hAnsi="Calibri" w:cs="Calibri"/>
          <w:lang w:val="es-ES"/>
        </w:rPr>
        <w:t>s</w:t>
      </w:r>
    </w:p>
    <w:p w:rsidR="00F82F11" w:rsidRPr="00E530BA" w:rsidRDefault="00F82F11">
      <w:pPr>
        <w:pStyle w:val="Body"/>
        <w:rPr>
          <w:lang w:val="es-ES"/>
        </w:rPr>
      </w:pPr>
    </w:p>
    <w:p w:rsidR="00F82F11" w:rsidRPr="00582E69" w:rsidRDefault="00E530BA">
      <w:pPr>
        <w:pStyle w:val="Body"/>
        <w:rPr>
          <w:lang w:val="es-ES"/>
        </w:rPr>
      </w:pPr>
      <w:r w:rsidRPr="00E530BA">
        <w:rPr>
          <w:sz w:val="24"/>
          <w:szCs w:val="24"/>
          <w:lang w:val="es-ES"/>
        </w:rPr>
        <w:t xml:space="preserve">La siguiente lista de material </w:t>
      </w:r>
      <w:r w:rsidRPr="00B640AE">
        <w:rPr>
          <w:i/>
          <w:sz w:val="24"/>
          <w:szCs w:val="24"/>
          <w:lang w:val="es-ES"/>
        </w:rPr>
        <w:t>propuesto</w:t>
      </w:r>
      <w:r w:rsidRPr="00E530BA">
        <w:rPr>
          <w:sz w:val="24"/>
          <w:szCs w:val="24"/>
          <w:lang w:val="es-ES"/>
        </w:rPr>
        <w:t xml:space="preserve"> es </w:t>
      </w:r>
      <w:r w:rsidR="00B640AE">
        <w:rPr>
          <w:sz w:val="24"/>
          <w:szCs w:val="24"/>
          <w:lang w:val="es-ES"/>
        </w:rPr>
        <w:t>opcional</w:t>
      </w:r>
      <w:r w:rsidRPr="00E530BA">
        <w:rPr>
          <w:sz w:val="24"/>
          <w:szCs w:val="24"/>
          <w:lang w:val="es-ES"/>
        </w:rPr>
        <w:t xml:space="preserve">, y está diseñada para </w:t>
      </w:r>
      <w:r w:rsidR="00B640AE">
        <w:rPr>
          <w:sz w:val="24"/>
          <w:szCs w:val="24"/>
          <w:lang w:val="es-ES"/>
        </w:rPr>
        <w:t>apoyar</w:t>
      </w:r>
      <w:r w:rsidRPr="00E530BA">
        <w:rPr>
          <w:sz w:val="24"/>
          <w:szCs w:val="24"/>
          <w:lang w:val="es-ES"/>
        </w:rPr>
        <w:t xml:space="preserve"> el módulo con lecturas adicionales sobre el área tem</w:t>
      </w:r>
      <w:r>
        <w:rPr>
          <w:sz w:val="24"/>
          <w:szCs w:val="24"/>
          <w:lang w:val="es-ES"/>
        </w:rPr>
        <w:t xml:space="preserve">ática más general. </w:t>
      </w:r>
      <w:r w:rsidRPr="00E530BA">
        <w:rPr>
          <w:sz w:val="24"/>
          <w:szCs w:val="24"/>
          <w:lang w:val="es-ES"/>
        </w:rPr>
        <w:t xml:space="preserve">Las lecturas </w:t>
      </w:r>
      <w:r w:rsidR="00B640AE" w:rsidRPr="00E530BA">
        <w:rPr>
          <w:sz w:val="24"/>
          <w:szCs w:val="24"/>
          <w:lang w:val="es-ES"/>
        </w:rPr>
        <w:t xml:space="preserve">obligatorias </w:t>
      </w:r>
      <w:r w:rsidRPr="00E530BA">
        <w:rPr>
          <w:sz w:val="24"/>
          <w:szCs w:val="24"/>
          <w:lang w:val="es-ES"/>
        </w:rPr>
        <w:t xml:space="preserve">de preparación para el módulo se pueden encontrar en </w:t>
      </w:r>
      <w:r w:rsidR="00B640AE">
        <w:rPr>
          <w:sz w:val="24"/>
          <w:szCs w:val="24"/>
          <w:lang w:val="es-ES"/>
        </w:rPr>
        <w:t>versión</w:t>
      </w:r>
      <w:r w:rsidRPr="00E530BA">
        <w:rPr>
          <w:sz w:val="24"/>
          <w:szCs w:val="24"/>
          <w:lang w:val="es-ES"/>
        </w:rPr>
        <w:t xml:space="preserve"> electrónica en la página web del proyecto (ver secci</w:t>
      </w:r>
      <w:r>
        <w:rPr>
          <w:sz w:val="24"/>
          <w:szCs w:val="24"/>
          <w:lang w:val="es-ES"/>
        </w:rPr>
        <w:t>ón</w:t>
      </w:r>
      <w:r w:rsidRPr="00E530BA">
        <w:rPr>
          <w:sz w:val="24"/>
          <w:szCs w:val="24"/>
          <w:lang w:val="es-ES"/>
        </w:rPr>
        <w:t xml:space="preserve"> 6)</w:t>
      </w:r>
      <w:r>
        <w:rPr>
          <w:sz w:val="24"/>
          <w:szCs w:val="24"/>
          <w:lang w:val="es-ES"/>
        </w:rPr>
        <w:t xml:space="preserve">, y están disponibles en inglés, griego y español. </w:t>
      </w:r>
      <w:r w:rsidRPr="00E530BA">
        <w:rPr>
          <w:sz w:val="24"/>
          <w:szCs w:val="24"/>
          <w:lang w:val="es-ES"/>
        </w:rPr>
        <w:t xml:space="preserve">El material </w:t>
      </w:r>
      <w:r w:rsidRPr="00887899">
        <w:rPr>
          <w:i/>
          <w:sz w:val="24"/>
          <w:szCs w:val="24"/>
          <w:lang w:val="es-ES"/>
        </w:rPr>
        <w:t>propuesto</w:t>
      </w:r>
      <w:r w:rsidRPr="00E530BA">
        <w:rPr>
          <w:sz w:val="24"/>
          <w:szCs w:val="24"/>
          <w:lang w:val="es-ES"/>
        </w:rPr>
        <w:t xml:space="preserve"> solo está disponible en su lenguaje de publicación. </w:t>
      </w:r>
    </w:p>
    <w:p w:rsidR="00887899" w:rsidRPr="00582E69" w:rsidRDefault="00887899">
      <w:pPr>
        <w:pStyle w:val="Body"/>
        <w:rPr>
          <w:b/>
          <w:bCs/>
          <w:sz w:val="24"/>
          <w:szCs w:val="24"/>
          <w:lang w:val="es-ES"/>
        </w:rPr>
      </w:pPr>
    </w:p>
    <w:p w:rsidR="00887899" w:rsidRPr="00582E69" w:rsidRDefault="00887899">
      <w:pPr>
        <w:pStyle w:val="Body"/>
        <w:rPr>
          <w:b/>
          <w:bCs/>
          <w:sz w:val="24"/>
          <w:szCs w:val="24"/>
          <w:lang w:val="es-ES"/>
        </w:rPr>
      </w:pPr>
    </w:p>
    <w:p w:rsidR="00F82F11" w:rsidRDefault="00E530BA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lastRenderedPageBreak/>
        <w:t>Textos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impresos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F82F11" w:rsidRDefault="00AA6CB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Graham, G. M (2008) Teaching Children Physical Education: Becoming a Master Teacher Leeds: Human Kinetics </w:t>
      </w:r>
    </w:p>
    <w:p w:rsidR="00F82F11" w:rsidRDefault="00AA6CB4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Grout, H &amp; Long, G (2009) Improving Teaching and Learning in Physical Education Maidenhead: Open University Press</w:t>
      </w:r>
    </w:p>
    <w:p w:rsidR="00F82F11" w:rsidRDefault="00AA6CB4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Light, R (2013) Game Sense: Pedagogy for Performance, Participation and Enjoyment Oxon: Routledge</w:t>
      </w:r>
    </w:p>
    <w:p w:rsidR="00F82F11" w:rsidRDefault="00AA6CB4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Stidder</w:t>
      </w:r>
      <w:proofErr w:type="spellEnd"/>
      <w:r>
        <w:rPr>
          <w:sz w:val="24"/>
          <w:szCs w:val="24"/>
          <w:lang w:val="en-US"/>
        </w:rPr>
        <w:t>, G. &amp;</w:t>
      </w:r>
      <w:proofErr w:type="spellStart"/>
      <w:r>
        <w:rPr>
          <w:sz w:val="24"/>
          <w:szCs w:val="24"/>
          <w:lang w:val="en-US"/>
        </w:rPr>
        <w:t>Binney</w:t>
      </w:r>
      <w:proofErr w:type="spellEnd"/>
      <w:r>
        <w:rPr>
          <w:sz w:val="24"/>
          <w:szCs w:val="24"/>
          <w:lang w:val="en-US"/>
        </w:rPr>
        <w:t>, J (2012) Innovative Approaches to Teaching and Learning in Physical Education Routledge: Abingdon</w:t>
      </w:r>
    </w:p>
    <w:p w:rsidR="00F82F11" w:rsidRDefault="00E530BA">
      <w:pPr>
        <w:pStyle w:val="Body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Revistas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F82F11" w:rsidRDefault="00AA6CB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European Journal of Physical Education (Taylor and Francis)</w:t>
      </w:r>
    </w:p>
    <w:p w:rsidR="00F82F11" w:rsidRDefault="00AA6CB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European Physical Education Review (Sage)</w:t>
      </w:r>
    </w:p>
    <w:p w:rsidR="00F82F11" w:rsidRDefault="00AA6CB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Journal of Physical Education, Recreation and Dance (Taylor and Francis)</w:t>
      </w:r>
    </w:p>
    <w:p w:rsidR="00F82F11" w:rsidRDefault="00AA6CB4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Journal of Teaching in Physical Education (Human Kinetics)</w:t>
      </w:r>
    </w:p>
    <w:p w:rsidR="00F82F11" w:rsidRDefault="00E530BA">
      <w:pPr>
        <w:pStyle w:val="Heading2"/>
        <w:numPr>
          <w:ilvl w:val="1"/>
          <w:numId w:val="9"/>
        </w:numPr>
        <w:rPr>
          <w:rFonts w:ascii="Calibri" w:eastAsia="Calibri" w:hAnsi="Calibri" w:cs="Calibri"/>
        </w:rPr>
      </w:pPr>
      <w:bookmarkStart w:id="23" w:name="_Toc16"/>
      <w:proofErr w:type="spellStart"/>
      <w:r>
        <w:rPr>
          <w:rFonts w:ascii="Calibri" w:eastAsia="Calibri" w:hAnsi="Calibri" w:cs="Calibri"/>
          <w:lang w:val="en-US"/>
        </w:rPr>
        <w:t>Recursos</w:t>
      </w:r>
      <w:proofErr w:type="spellEnd"/>
      <w:r>
        <w:rPr>
          <w:rFonts w:ascii="Calibri" w:eastAsia="Calibri" w:hAnsi="Calibri" w:cs="Calibri"/>
          <w:lang w:val="en-US"/>
        </w:rPr>
        <w:t xml:space="preserve"> de </w:t>
      </w:r>
      <w:r w:rsidR="00AA6CB4">
        <w:rPr>
          <w:rFonts w:ascii="Calibri" w:eastAsia="Calibri" w:hAnsi="Calibri" w:cs="Calibri"/>
          <w:lang w:val="en-US"/>
        </w:rPr>
        <w:t xml:space="preserve">Internet </w:t>
      </w:r>
      <w:bookmarkEnd w:id="23"/>
    </w:p>
    <w:p w:rsidR="00F82F11" w:rsidRDefault="00F82F11">
      <w:pPr>
        <w:pStyle w:val="Body"/>
      </w:pPr>
    </w:p>
    <w:p w:rsidR="00E530BA" w:rsidRPr="00E530BA" w:rsidRDefault="00E530BA">
      <w:pPr>
        <w:pStyle w:val="Body"/>
        <w:rPr>
          <w:sz w:val="24"/>
          <w:szCs w:val="24"/>
          <w:lang w:val="es-ES"/>
        </w:rPr>
      </w:pPr>
      <w:r w:rsidRPr="00E530BA">
        <w:rPr>
          <w:sz w:val="24"/>
          <w:szCs w:val="24"/>
          <w:lang w:val="es-ES"/>
        </w:rPr>
        <w:t xml:space="preserve">Lista de algunas páginas web útiles relacionadas con el tema del módulo: </w:t>
      </w:r>
    </w:p>
    <w:p w:rsidR="00F82F11" w:rsidRDefault="00B25927">
      <w:pPr>
        <w:pStyle w:val="Body"/>
        <w:rPr>
          <w:sz w:val="24"/>
          <w:szCs w:val="24"/>
        </w:rPr>
      </w:pPr>
      <w:hyperlink r:id="rId12" w:history="1">
        <w:r w:rsidR="00AA6CB4">
          <w:rPr>
            <w:rStyle w:val="Hyperlink1"/>
            <w:lang w:val="en-US"/>
          </w:rPr>
          <w:t>www.spectrumofteachingstyles.org</w:t>
        </w:r>
      </w:hyperlink>
      <w:r w:rsidR="00AA6CB4">
        <w:rPr>
          <w:sz w:val="24"/>
          <w:szCs w:val="24"/>
          <w:lang w:val="en-US"/>
        </w:rPr>
        <w:t xml:space="preserve"> (Spectrum of Teaching Styles)</w:t>
      </w:r>
    </w:p>
    <w:p w:rsidR="00F82F11" w:rsidRDefault="00B25927">
      <w:pPr>
        <w:pStyle w:val="Body"/>
        <w:rPr>
          <w:sz w:val="24"/>
          <w:szCs w:val="24"/>
        </w:rPr>
      </w:pPr>
      <w:hyperlink r:id="rId13" w:history="1">
        <w:r w:rsidR="00AA6CB4" w:rsidRPr="008A7E0B">
          <w:rPr>
            <w:rStyle w:val="Hyperlink1"/>
            <w:lang w:val="en-US"/>
          </w:rPr>
          <w:t>http://tgfuinfo.weebly.com</w:t>
        </w:r>
      </w:hyperlink>
      <w:r w:rsidR="00AA6CB4">
        <w:rPr>
          <w:sz w:val="24"/>
          <w:szCs w:val="24"/>
          <w:lang w:val="en-US"/>
        </w:rPr>
        <w:t xml:space="preserve"> (Teaching and coaching games for understanding)</w:t>
      </w:r>
    </w:p>
    <w:p w:rsidR="00F82F11" w:rsidRDefault="00B25927">
      <w:pPr>
        <w:pStyle w:val="Body"/>
        <w:rPr>
          <w:sz w:val="24"/>
          <w:szCs w:val="24"/>
        </w:rPr>
      </w:pPr>
      <w:hyperlink r:id="rId14" w:history="1">
        <w:r w:rsidR="00AA6CB4">
          <w:rPr>
            <w:rStyle w:val="Hyperlink1"/>
            <w:lang w:val="en-US"/>
          </w:rPr>
          <w:t>http://www.afpe.org.uk</w:t>
        </w:r>
      </w:hyperlink>
      <w:r w:rsidR="00AA6CB4">
        <w:rPr>
          <w:sz w:val="24"/>
          <w:szCs w:val="24"/>
          <w:lang w:val="en-US"/>
        </w:rPr>
        <w:t xml:space="preserve"> (Association for Physical Education)</w:t>
      </w:r>
    </w:p>
    <w:p w:rsidR="00F82F11" w:rsidRDefault="00B25927">
      <w:pPr>
        <w:pStyle w:val="Body"/>
        <w:rPr>
          <w:sz w:val="24"/>
          <w:szCs w:val="24"/>
        </w:rPr>
      </w:pPr>
      <w:hyperlink r:id="rId15" w:anchor=".VLe0NNKsXXw" w:history="1">
        <w:r w:rsidR="00AA6CB4">
          <w:rPr>
            <w:rStyle w:val="Hyperlink1"/>
            <w:lang w:val="en-US"/>
          </w:rPr>
          <w:t>www.tandfonline.com/action/journalInformation?show=aimsScope&amp;journalCode=cpes20#.VLe0NNKsXXw</w:t>
        </w:r>
      </w:hyperlink>
      <w:r w:rsidR="00AA6CB4">
        <w:rPr>
          <w:sz w:val="24"/>
          <w:szCs w:val="24"/>
          <w:lang w:val="en-US"/>
        </w:rPr>
        <w:t xml:space="preserve"> (Physical Education and Sport Pedagogy)</w:t>
      </w:r>
    </w:p>
    <w:p w:rsidR="00F82F11" w:rsidRDefault="00AA6CB4">
      <w:pPr>
        <w:pStyle w:val="Body"/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1207090" cy="67597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90" cy="675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 w:rsidR="00F82F11" w:rsidSect="008D1CA3">
      <w:headerReference w:type="default" r:id="rId17"/>
      <w:footerReference w:type="default" r:id="rId18"/>
      <w:pgSz w:w="11900" w:h="16840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lements, Samantha" w:date="2015-10-08T14:5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We could work out the number of study hours by combining session time (contact hrs) and the recommended reading preparation tasks (private study hrs)</w:t>
      </w:r>
    </w:p>
  </w:comment>
  <w:comment w:id="2" w:author="Clements, Samantha" w:date="2015-10-08T14:5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This would be the time in sessions</w:t>
      </w:r>
    </w:p>
  </w:comment>
  <w:comment w:id="3" w:author="Clements, Samantha" w:date="2015-10-08T14:5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This would be the time spent completing the preparation readings</w:t>
      </w:r>
    </w:p>
  </w:comment>
  <w:comment w:id="4" w:author="Clements, Samantha" w:date="2015-10-08T14:5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Do we want a statement here about pre requisite learning?</w:t>
      </w:r>
    </w:p>
  </w:comment>
  <w:comment w:id="5" w:author="Clements, Samantha" w:date="2015-10-08T14:5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Module leader is the name of the authoring institution of the module?</w:t>
      </w:r>
    </w:p>
  </w:comment>
  <w:comment w:id="19" w:author="Author" w:date="2016-02-01T18:30:00Z" w:initials="">
    <w:p w:rsidR="00B640AE" w:rsidRDefault="00B640AE">
      <w:pPr>
        <w:pStyle w:val="Default"/>
      </w:pPr>
    </w:p>
    <w:p w:rsidR="00B640AE" w:rsidRDefault="00B640AE">
      <w:pPr>
        <w:pStyle w:val="Default"/>
      </w:pPr>
      <w:r>
        <w:rPr>
          <w:rFonts w:eastAsia="Arial Unicode MS" w:cs="Arial Unicode MS"/>
        </w:rPr>
        <w:t>Further comments required</w:t>
      </w:r>
    </w:p>
    <w:p w:rsidR="00B640AE" w:rsidRDefault="00B640AE">
      <w:pPr>
        <w:pStyle w:val="Defaul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80EA1E" w15:done="0"/>
  <w15:commentEx w15:paraId="5743FB94" w15:done="0"/>
  <w15:commentEx w15:paraId="23296EE6" w15:done="0"/>
  <w15:commentEx w15:paraId="3FB77CEC" w15:done="0"/>
  <w15:commentEx w15:paraId="261F680F" w15:done="0"/>
  <w15:commentEx w15:paraId="5FDDD20B" w15:done="0"/>
  <w15:commentEx w15:paraId="4D28AC4B" w15:done="0"/>
  <w15:commentEx w15:paraId="775BF6B2" w15:done="0"/>
  <w15:commentEx w15:paraId="6EDDF961" w15:done="0"/>
  <w15:commentEx w15:paraId="67FEB3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7D" w:rsidRDefault="0019037D">
      <w:r>
        <w:separator/>
      </w:r>
    </w:p>
  </w:endnote>
  <w:endnote w:type="continuationSeparator" w:id="0">
    <w:p w:rsidR="0019037D" w:rsidRDefault="0019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AE" w:rsidRDefault="00B25927">
    <w:pPr>
      <w:pStyle w:val="Footer"/>
      <w:jc w:val="center"/>
    </w:pPr>
    <w:fldSimple w:instr=" PAGE ">
      <w:r w:rsidR="00117F58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7D" w:rsidRDefault="0019037D">
      <w:r>
        <w:separator/>
      </w:r>
    </w:p>
  </w:footnote>
  <w:footnote w:type="continuationSeparator" w:id="0">
    <w:p w:rsidR="0019037D" w:rsidRDefault="0019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AE" w:rsidRDefault="00B25927">
    <w:pPr>
      <w:pStyle w:val="Header"/>
      <w:tabs>
        <w:tab w:val="clear" w:pos="9026"/>
        <w:tab w:val="right" w:pos="9000"/>
      </w:tabs>
    </w:pPr>
    <w:r w:rsidRPr="00B25927">
      <w:rPr>
        <w:noProof/>
        <w:lang w:val="en-GB"/>
      </w:rPr>
      <w:pict>
        <v:group id="_x0000_s1026" style="position:absolute;margin-left:63.4pt;margin-top:37.8pt;width:468.5pt;height:21.3pt;z-index:-251657216;mso-wrap-distance-left:12pt;mso-wrap-distance-top:12pt;mso-wrap-distance-right:12pt;mso-wrap-distance-bottom:12pt;mso-position-horizontal-relative:page;mso-position-vertical-relative:page" coordsize="5950039,270457">
          <v:rect id="_x0000_s1027" style="position:absolute;width:5950039;height:270457" fillcolor="#5b9bd5" stroked="f" strokeweight="1pt">
            <v:stroke miterlimit="4"/>
          </v:rect>
          <v:rect id="_x0000_s1028" style="position:absolute;width:5950039;height:270457" filled="f" stroked="f" strokeweight="1pt">
            <v:stroke miterlimit="4"/>
            <v:textbox style="mso-next-textbox:#_x0000_s1028">
              <w:txbxContent>
                <w:p w:rsidR="00B640AE" w:rsidRPr="008A7E0B" w:rsidRDefault="00B640AE">
                  <w:pPr>
                    <w:jc w:val="center"/>
                    <w:rPr>
                      <w:lang w:val="es-ES"/>
                    </w:rPr>
                  </w:pPr>
                  <w:r w:rsidRPr="008A7E0B">
                    <w:rPr>
                      <w:caps/>
                      <w:color w:val="FFFFFF"/>
                      <w:sz w:val="22"/>
                      <w:u w:color="FFFFFF"/>
                      <w:lang w:val="es-ES"/>
                    </w:rPr>
                    <w:t xml:space="preserve">ESTILOS DE ENSEÑANZA Y </w:t>
                  </w:r>
                  <w:r>
                    <w:rPr>
                      <w:caps/>
                      <w:color w:val="FFFFFF"/>
                      <w:sz w:val="22"/>
                      <w:u w:color="FFFFFF"/>
                      <w:lang w:val="es-ES"/>
                    </w:rPr>
                    <w:t>ESTRATEGIAS DE APRENDIZAJE EN</w:t>
                  </w:r>
                  <w:r w:rsidRPr="008A7E0B">
                    <w:rPr>
                      <w:caps/>
                      <w:color w:val="FFFFFF"/>
                      <w:sz w:val="22"/>
                      <w:u w:color="FFFFFF"/>
                      <w:lang w:val="es-ES"/>
                    </w:rPr>
                    <w:t xml:space="preserve"> LA CLASE </w:t>
                  </w:r>
                  <w:r>
                    <w:rPr>
                      <w:caps/>
                      <w:color w:val="FFFFFF"/>
                      <w:sz w:val="22"/>
                      <w:u w:color="FFFFFF"/>
                      <w:lang w:val="es-ES"/>
                    </w:rPr>
                    <w:t xml:space="preserve">DE </w:t>
                  </w:r>
                  <w:r w:rsidRPr="008A7E0B">
                    <w:rPr>
                      <w:caps/>
                      <w:color w:val="FFFFFF"/>
                      <w:sz w:val="22"/>
                      <w:u w:color="FFFFFF"/>
                      <w:lang w:val="es-ES"/>
                    </w:rPr>
                    <w:t xml:space="preserve">ef - </w:t>
                  </w:r>
                  <w:r w:rsidRPr="008A7E0B">
                    <w:rPr>
                      <w:caps/>
                      <w:color w:val="FFFFFF"/>
                      <w:u w:color="FFFFFF"/>
                      <w:lang w:val="es-ES"/>
                    </w:rPr>
                    <w:t xml:space="preserve">module guide </w:t>
                  </w: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F16"/>
    <w:multiLevelType w:val="hybridMultilevel"/>
    <w:tmpl w:val="010C66B2"/>
    <w:lvl w:ilvl="0" w:tplc="59BE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4F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A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8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A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42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4A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D0F33"/>
    <w:multiLevelType w:val="hybridMultilevel"/>
    <w:tmpl w:val="95320B62"/>
    <w:lvl w:ilvl="0" w:tplc="0C487E08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E47A8">
      <w:start w:val="1"/>
      <w:numFmt w:val="bullet"/>
      <w:lvlText w:val="•"/>
      <w:lvlJc w:val="left"/>
      <w:pPr>
        <w:tabs>
          <w:tab w:val="right" w:leader="dot" w:pos="900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E45BE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A2080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4F34A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4D838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49196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B09744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21D26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083EF2"/>
    <w:multiLevelType w:val="hybridMultilevel"/>
    <w:tmpl w:val="2556A76C"/>
    <w:numStyleLink w:val="ImportedStyle4"/>
  </w:abstractNum>
  <w:abstractNum w:abstractNumId="3">
    <w:nsid w:val="103902F5"/>
    <w:multiLevelType w:val="multilevel"/>
    <w:tmpl w:val="A8E2809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803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381" w:hanging="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35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079" w:hanging="10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056" w:hanging="1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033" w:hanging="15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1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987" w:hanging="20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8923EF"/>
    <w:multiLevelType w:val="hybridMultilevel"/>
    <w:tmpl w:val="FD38102A"/>
    <w:numStyleLink w:val="ImportedStyle2"/>
  </w:abstractNum>
  <w:abstractNum w:abstractNumId="5">
    <w:nsid w:val="2975385D"/>
    <w:multiLevelType w:val="hybridMultilevel"/>
    <w:tmpl w:val="2556A76C"/>
    <w:styleLink w:val="ImportedStyle4"/>
    <w:lvl w:ilvl="0" w:tplc="8E9C65B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ED7A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CAB9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E1FF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52DDD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07D9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0ED15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A4B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C03E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B737F9"/>
    <w:multiLevelType w:val="hybridMultilevel"/>
    <w:tmpl w:val="FD38102A"/>
    <w:styleLink w:val="ImportedStyle2"/>
    <w:lvl w:ilvl="0" w:tplc="A262FC2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4AE15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442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487F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4EF10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427A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7A7DF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381D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BCBD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3C043B"/>
    <w:multiLevelType w:val="hybridMultilevel"/>
    <w:tmpl w:val="E9F85768"/>
    <w:styleLink w:val="ImportedStyle3"/>
    <w:lvl w:ilvl="0" w:tplc="B31E2F08">
      <w:start w:val="1"/>
      <w:numFmt w:val="bullet"/>
      <w:lvlText w:val="•"/>
      <w:lvlJc w:val="left"/>
      <w:pPr>
        <w:ind w:left="510" w:hanging="5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813D0">
      <w:start w:val="1"/>
      <w:numFmt w:val="bullet"/>
      <w:lvlText w:val="o"/>
      <w:lvlJc w:val="left"/>
      <w:pPr>
        <w:tabs>
          <w:tab w:val="left" w:pos="5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C9FEC">
      <w:start w:val="1"/>
      <w:numFmt w:val="bullet"/>
      <w:lvlText w:val="▪"/>
      <w:lvlJc w:val="left"/>
      <w:pPr>
        <w:tabs>
          <w:tab w:val="left" w:pos="5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A36C6">
      <w:start w:val="1"/>
      <w:numFmt w:val="bullet"/>
      <w:lvlText w:val="•"/>
      <w:lvlJc w:val="left"/>
      <w:pPr>
        <w:tabs>
          <w:tab w:val="left" w:pos="5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85E74">
      <w:start w:val="1"/>
      <w:numFmt w:val="bullet"/>
      <w:lvlText w:val="o"/>
      <w:lvlJc w:val="left"/>
      <w:pPr>
        <w:tabs>
          <w:tab w:val="left" w:pos="5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14A">
      <w:start w:val="1"/>
      <w:numFmt w:val="bullet"/>
      <w:lvlText w:val="▪"/>
      <w:lvlJc w:val="left"/>
      <w:pPr>
        <w:tabs>
          <w:tab w:val="left" w:pos="5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A5D6C">
      <w:start w:val="1"/>
      <w:numFmt w:val="bullet"/>
      <w:lvlText w:val="•"/>
      <w:lvlJc w:val="left"/>
      <w:pPr>
        <w:tabs>
          <w:tab w:val="left" w:pos="5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D86E">
      <w:start w:val="1"/>
      <w:numFmt w:val="bullet"/>
      <w:lvlText w:val="o"/>
      <w:lvlJc w:val="left"/>
      <w:pPr>
        <w:tabs>
          <w:tab w:val="left" w:pos="5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25624">
      <w:start w:val="1"/>
      <w:numFmt w:val="bullet"/>
      <w:lvlText w:val="▪"/>
      <w:lvlJc w:val="left"/>
      <w:pPr>
        <w:tabs>
          <w:tab w:val="left" w:pos="5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A3DB5"/>
    <w:multiLevelType w:val="hybridMultilevel"/>
    <w:tmpl w:val="31FC0DD2"/>
    <w:lvl w:ilvl="0" w:tplc="7962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7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E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0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C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E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8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AE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407254"/>
    <w:multiLevelType w:val="multilevel"/>
    <w:tmpl w:val="1E748A94"/>
    <w:numStyleLink w:val="ImportedStyle1"/>
  </w:abstractNum>
  <w:abstractNum w:abstractNumId="10">
    <w:nsid w:val="526820C5"/>
    <w:multiLevelType w:val="hybridMultilevel"/>
    <w:tmpl w:val="B6848932"/>
    <w:lvl w:ilvl="0" w:tplc="BBF8C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4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C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6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C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A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6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4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703EDB"/>
    <w:multiLevelType w:val="multilevel"/>
    <w:tmpl w:val="1E748A94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4F21EAF"/>
    <w:multiLevelType w:val="hybridMultilevel"/>
    <w:tmpl w:val="A670858C"/>
    <w:lvl w:ilvl="0" w:tplc="E91A0866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4FFE4">
      <w:start w:val="1"/>
      <w:numFmt w:val="bullet"/>
      <w:lvlText w:val="•"/>
      <w:lvlJc w:val="left"/>
      <w:pPr>
        <w:tabs>
          <w:tab w:val="right" w:leader="dot" w:pos="900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057D2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C4968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C5FB4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98B61A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089FC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B8272A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60442">
      <w:start w:val="1"/>
      <w:numFmt w:val="bullet"/>
      <w:lvlText w:val="•"/>
      <w:lvlJc w:val="left"/>
      <w:pPr>
        <w:tabs>
          <w:tab w:val="left" w:pos="720"/>
          <w:tab w:val="right" w:leader="dot" w:pos="900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0FF3ED0"/>
    <w:multiLevelType w:val="hybridMultilevel"/>
    <w:tmpl w:val="E9F85768"/>
    <w:numStyleLink w:val="ImportedStyle3"/>
  </w:abstractNum>
  <w:abstractNum w:abstractNumId="14">
    <w:nsid w:val="7FEA7F75"/>
    <w:multiLevelType w:val="hybridMultilevel"/>
    <w:tmpl w:val="1396BE68"/>
    <w:lvl w:ilvl="0" w:tplc="52F6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28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08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2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9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48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03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8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2"/>
    </w:lvlOverride>
  </w:num>
  <w:num w:numId="3">
    <w:abstractNumId w:val="3"/>
    <w:lvlOverride w:ilvl="0"/>
    <w:lvlOverride w:ilvl="1">
      <w:startOverride w:val="3"/>
    </w:lvlOverride>
  </w:num>
  <w:num w:numId="4">
    <w:abstractNumId w:val="3"/>
    <w:lvlOverride w:ilvl="0"/>
    <w:lvlOverride w:ilvl="1">
      <w:startOverride w:val="4"/>
    </w:lvlOverride>
  </w:num>
  <w:num w:numId="5">
    <w:abstractNumId w:val="3"/>
    <w:lvlOverride w:ilvl="0"/>
    <w:lvlOverride w:ilvl="1">
      <w:startOverride w:val="2"/>
    </w:lvlOverride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3803" w:hanging="5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38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59" w:hanging="10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735" w:hanging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94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6033" w:hanging="1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1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987" w:hanging="20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6"/>
    </w:lvlOverride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9"/>
    <w:lvlOverride w:ilvl="0"/>
    <w:lvlOverride w:ilvl="1">
      <w:startOverride w:val="2"/>
    </w:lvlOverride>
  </w:num>
  <w:num w:numId="13">
    <w:abstractNumId w:val="9"/>
    <w:lvlOverride w:ilvl="0"/>
    <w:lvlOverride w:ilvl="1">
      <w:startOverride w:val="3"/>
    </w:lvlOverride>
  </w:num>
  <w:num w:numId="14">
    <w:abstractNumId w:val="7"/>
  </w:num>
  <w:num w:numId="15">
    <w:abstractNumId w:val="13"/>
  </w:num>
  <w:num w:numId="16">
    <w:abstractNumId w:val="9"/>
    <w:lvlOverride w:ilvl="0"/>
    <w:lvlOverride w:ilvl="1">
      <w:startOverride w:val="4"/>
    </w:lvlOverride>
  </w:num>
  <w:num w:numId="17">
    <w:abstractNumId w:val="5"/>
  </w:num>
  <w:num w:numId="18">
    <w:abstractNumId w:val="2"/>
  </w:num>
  <w:num w:numId="19">
    <w:abstractNumId w:val="9"/>
    <w:lvlOverride w:ilvl="0"/>
    <w:lvlOverride w:ilvl="1">
      <w:startOverride w:val="2"/>
    </w:lvlOverride>
  </w:num>
  <w:num w:numId="20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383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839" w:hanging="9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839" w:hanging="2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648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560" w:hanging="2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640" w:hanging="2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9"/>
    <w:lvlOverride w:ilvl="0">
      <w:startOverride w:val="6"/>
    </w:lvlOverride>
  </w:num>
  <w:num w:numId="22">
    <w:abstractNumId w:val="1"/>
  </w:num>
  <w:num w:numId="23">
    <w:abstractNumId w:val="12"/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640" w:hanging="6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759" w:hanging="6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00" w:hanging="9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40" w:hanging="1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160" w:hanging="1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200" w:hanging="16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40" w:hanging="19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80" w:hanging="224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320" w:hanging="25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</w:num>
  <w:num w:numId="26">
    <w:abstractNumId w:val="10"/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2F11"/>
    <w:rsid w:val="00022DF3"/>
    <w:rsid w:val="000A79C8"/>
    <w:rsid w:val="000D65CB"/>
    <w:rsid w:val="00117F58"/>
    <w:rsid w:val="001475DF"/>
    <w:rsid w:val="0019037D"/>
    <w:rsid w:val="00193F48"/>
    <w:rsid w:val="001C60A7"/>
    <w:rsid w:val="003915FA"/>
    <w:rsid w:val="003C5E37"/>
    <w:rsid w:val="003C647C"/>
    <w:rsid w:val="003F78CA"/>
    <w:rsid w:val="00425745"/>
    <w:rsid w:val="00441273"/>
    <w:rsid w:val="004E6605"/>
    <w:rsid w:val="00582E69"/>
    <w:rsid w:val="005D26C1"/>
    <w:rsid w:val="006028CB"/>
    <w:rsid w:val="006906DA"/>
    <w:rsid w:val="00705A6D"/>
    <w:rsid w:val="007F0317"/>
    <w:rsid w:val="00845FBB"/>
    <w:rsid w:val="00887899"/>
    <w:rsid w:val="008A7E0B"/>
    <w:rsid w:val="008D1A8F"/>
    <w:rsid w:val="008D1CA3"/>
    <w:rsid w:val="009361FC"/>
    <w:rsid w:val="00A031B1"/>
    <w:rsid w:val="00A046D3"/>
    <w:rsid w:val="00A66207"/>
    <w:rsid w:val="00AA6CB4"/>
    <w:rsid w:val="00B25927"/>
    <w:rsid w:val="00B640AE"/>
    <w:rsid w:val="00B90593"/>
    <w:rsid w:val="00BA765B"/>
    <w:rsid w:val="00C33032"/>
    <w:rsid w:val="00C41598"/>
    <w:rsid w:val="00C750A4"/>
    <w:rsid w:val="00D6565C"/>
    <w:rsid w:val="00D86889"/>
    <w:rsid w:val="00E0648B"/>
    <w:rsid w:val="00E225BD"/>
    <w:rsid w:val="00E530BA"/>
    <w:rsid w:val="00EB7DC2"/>
    <w:rsid w:val="00EC131A"/>
    <w:rsid w:val="00F82F11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1CA3"/>
    <w:rPr>
      <w:sz w:val="24"/>
      <w:szCs w:val="24"/>
      <w:lang w:val="en-US" w:eastAsia="en-US"/>
    </w:rPr>
  </w:style>
  <w:style w:type="paragraph" w:styleId="Heading2">
    <w:name w:val="heading 2"/>
    <w:next w:val="Body"/>
    <w:rsid w:val="008D1CA3"/>
    <w:pPr>
      <w:keepNext/>
      <w:tabs>
        <w:tab w:val="left" w:pos="3839"/>
      </w:tabs>
      <w:outlineLvl w:val="1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CA3"/>
    <w:rPr>
      <w:u w:val="single"/>
    </w:rPr>
  </w:style>
  <w:style w:type="paragraph" w:styleId="Header">
    <w:name w:val="header"/>
    <w:rsid w:val="008D1CA3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rsid w:val="008D1CA3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8D1CA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D1CA3"/>
    <w:rPr>
      <w:color w:val="0000FF"/>
      <w:u w:val="single" w:color="0000FF"/>
    </w:rPr>
  </w:style>
  <w:style w:type="character" w:customStyle="1" w:styleId="Hyperlink0">
    <w:name w:val="Hyperlink.0"/>
    <w:basedOn w:val="Link"/>
    <w:rsid w:val="008D1CA3"/>
    <w:rPr>
      <w:color w:val="0000FF"/>
      <w:sz w:val="32"/>
      <w:szCs w:val="32"/>
      <w:u w:val="single" w:color="0000FF"/>
    </w:rPr>
  </w:style>
  <w:style w:type="paragraph" w:styleId="TOC2">
    <w:name w:val="toc 2"/>
    <w:rsid w:val="008D1CA3"/>
    <w:pPr>
      <w:tabs>
        <w:tab w:val="left" w:pos="720"/>
        <w:tab w:val="left" w:pos="960"/>
        <w:tab w:val="right" w:leader="dot" w:pos="9000"/>
      </w:tabs>
      <w:spacing w:after="80"/>
      <w:ind w:left="170"/>
    </w:pPr>
    <w:rPr>
      <w:rFonts w:ascii="Arial" w:eastAsia="Arial" w:hAnsi="Arial" w:cs="Arial"/>
      <w:color w:val="000000"/>
      <w:u w:color="000000"/>
    </w:rPr>
  </w:style>
  <w:style w:type="paragraph" w:styleId="TOC3">
    <w:name w:val="toc 3"/>
    <w:rsid w:val="008D1CA3"/>
    <w:pPr>
      <w:tabs>
        <w:tab w:val="left" w:pos="720"/>
        <w:tab w:val="right" w:leader="dot" w:pos="9000"/>
      </w:tabs>
      <w:spacing w:after="8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8D1CA3"/>
    <w:pPr>
      <w:keepNext/>
      <w:tabs>
        <w:tab w:val="left" w:pos="720"/>
      </w:tabs>
      <w:outlineLvl w:val="2"/>
    </w:pPr>
    <w:rPr>
      <w:rFonts w:ascii="Arial" w:eastAsia="Arial" w:hAnsi="Arial" w:cs="Arial"/>
      <w:caps/>
      <w:color w:val="000000"/>
      <w:sz w:val="36"/>
      <w:szCs w:val="36"/>
      <w:u w:color="000000"/>
    </w:rPr>
  </w:style>
  <w:style w:type="paragraph" w:styleId="TOC4">
    <w:name w:val="toc 4"/>
    <w:next w:val="Body"/>
    <w:rsid w:val="008D1CA3"/>
    <w:pPr>
      <w:spacing w:after="40"/>
      <w:ind w:left="720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1">
    <w:name w:val="Imported Style 1"/>
    <w:rsid w:val="008D1CA3"/>
    <w:pPr>
      <w:numPr>
        <w:numId w:val="8"/>
      </w:numPr>
    </w:pPr>
  </w:style>
  <w:style w:type="paragraph" w:customStyle="1" w:styleId="Default">
    <w:name w:val="Default"/>
    <w:rsid w:val="008D1CA3"/>
    <w:rPr>
      <w:rFonts w:ascii="Helvetica" w:eastAsia="Helvetica" w:hAnsi="Helvetica" w:cs="Helvetica"/>
      <w:color w:val="000000"/>
      <w:sz w:val="22"/>
      <w:szCs w:val="22"/>
    </w:rPr>
  </w:style>
  <w:style w:type="paragraph" w:styleId="TOC1">
    <w:name w:val="toc 1"/>
    <w:next w:val="Body"/>
    <w:rsid w:val="008D1CA3"/>
    <w:pPr>
      <w:tabs>
        <w:tab w:val="left" w:pos="720"/>
        <w:tab w:val="right" w:leader="dot" w:pos="9304"/>
      </w:tabs>
      <w:spacing w:after="8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sid w:val="008D1CA3"/>
    <w:rPr>
      <w:color w:val="0000FF"/>
      <w:sz w:val="24"/>
      <w:szCs w:val="24"/>
      <w:u w:val="single" w:color="0000FF"/>
    </w:rPr>
  </w:style>
  <w:style w:type="paragraph" w:customStyle="1" w:styleId="BulletA">
    <w:name w:val="Bullet A"/>
    <w:rsid w:val="008D1CA3"/>
    <w:rPr>
      <w:rFonts w:ascii="Arial" w:hAnsi="Arial" w:cs="Arial Unicode MS"/>
      <w:color w:val="000000"/>
      <w:u w:color="000000"/>
      <w:lang w:val="en-US"/>
    </w:rPr>
  </w:style>
  <w:style w:type="numbering" w:customStyle="1" w:styleId="ImportedStyle2">
    <w:name w:val="Imported Style 2"/>
    <w:rsid w:val="008D1CA3"/>
    <w:pPr>
      <w:numPr>
        <w:numId w:val="10"/>
      </w:numPr>
    </w:pPr>
  </w:style>
  <w:style w:type="numbering" w:customStyle="1" w:styleId="ImportedStyle3">
    <w:name w:val="Imported Style 3"/>
    <w:rsid w:val="008D1CA3"/>
    <w:pPr>
      <w:numPr>
        <w:numId w:val="14"/>
      </w:numPr>
    </w:pPr>
  </w:style>
  <w:style w:type="paragraph" w:styleId="ListParagraph">
    <w:name w:val="List Paragraph"/>
    <w:rsid w:val="008D1CA3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4">
    <w:name w:val="Imported Style 4"/>
    <w:rsid w:val="008D1CA3"/>
    <w:pPr>
      <w:numPr>
        <w:numId w:val="17"/>
      </w:numPr>
    </w:pPr>
  </w:style>
  <w:style w:type="character" w:customStyle="1" w:styleId="Hyperlink2">
    <w:name w:val="Hyperlink.2"/>
    <w:basedOn w:val="Link"/>
    <w:rsid w:val="008D1CA3"/>
    <w:rPr>
      <w:color w:val="0000FF"/>
      <w:u w:val="single" w:color="0000FF"/>
      <w:shd w:val="clear" w:color="auto" w:fill="FFFF00"/>
    </w:rPr>
  </w:style>
  <w:style w:type="paragraph" w:customStyle="1" w:styleId="HeadingRed">
    <w:name w:val="Heading Red"/>
    <w:next w:val="Body"/>
    <w:rsid w:val="008D1CA3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A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CA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8F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D1A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A7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59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u.ac.uk/lteu/resources/pages/ug/ug0.shtml" TargetMode="External"/><Relationship Id="rId13" Type="http://schemas.openxmlformats.org/officeDocument/2006/relationships/hyperlink" Target="http://tgfuinfo.weebly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pectrumofteachingstyles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sbu.ac.uk/lteu/resources/pages/ug/ug9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ndfonline.com/action/journalInformation?show=aimsScope&amp;journalCode=cpes20" TargetMode="External"/><Relationship Id="rId10" Type="http://schemas.openxmlformats.org/officeDocument/2006/relationships/hyperlink" Target="http://www.PHWB-projec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www.afpe.org.uk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2580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Yvonne</cp:lastModifiedBy>
  <cp:revision>13</cp:revision>
  <dcterms:created xsi:type="dcterms:W3CDTF">2016-11-08T09:20:00Z</dcterms:created>
  <dcterms:modified xsi:type="dcterms:W3CDTF">2016-11-28T11:33:00Z</dcterms:modified>
</cp:coreProperties>
</file>