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C31" w:rsidRDefault="00924752">
      <w:r w:rsidRPr="00924752">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style="width:232.6pt;height:61.4pt;visibility:visible">
            <v:imagedata r:id="rId8" o:title=""/>
          </v:shape>
        </w:pict>
      </w:r>
    </w:p>
    <w:p w:rsidR="00DE6E53" w:rsidRDefault="00DE6E53" w:rsidP="00DE6E53">
      <w:pPr>
        <w:jc w:val="center"/>
        <w:rPr>
          <w:rFonts w:cs="Arial"/>
          <w:sz w:val="72"/>
          <w:szCs w:val="72"/>
        </w:rPr>
      </w:pPr>
    </w:p>
    <w:p w:rsidR="00003844" w:rsidRDefault="00003844" w:rsidP="00DE6E53">
      <w:pPr>
        <w:jc w:val="center"/>
        <w:rPr>
          <w:rFonts w:cs="Arial"/>
          <w:sz w:val="72"/>
          <w:szCs w:val="72"/>
        </w:rPr>
      </w:pPr>
    </w:p>
    <w:p w:rsidR="00DE6E53" w:rsidRDefault="00DE6E53" w:rsidP="00DE6E53">
      <w:pPr>
        <w:jc w:val="center"/>
        <w:rPr>
          <w:rFonts w:cs="Arial"/>
          <w:sz w:val="72"/>
          <w:szCs w:val="72"/>
        </w:rPr>
      </w:pPr>
      <w:r w:rsidRPr="004B4EA2">
        <w:rPr>
          <w:rFonts w:cs="Arial"/>
          <w:sz w:val="72"/>
          <w:szCs w:val="72"/>
        </w:rPr>
        <w:t>Module</w:t>
      </w:r>
      <w:r w:rsidR="00BC1FE9">
        <w:rPr>
          <w:rFonts w:cs="Arial"/>
          <w:sz w:val="72"/>
          <w:szCs w:val="72"/>
        </w:rPr>
        <w:t xml:space="preserve"> </w:t>
      </w:r>
      <w:r w:rsidRPr="004B4EA2">
        <w:rPr>
          <w:rFonts w:cs="Arial"/>
          <w:sz w:val="72"/>
          <w:szCs w:val="72"/>
        </w:rPr>
        <w:t>Guide</w:t>
      </w:r>
    </w:p>
    <w:p w:rsidR="00DE6E53" w:rsidRDefault="00DE6E53" w:rsidP="00DE6E53">
      <w:pPr>
        <w:jc w:val="center"/>
        <w:rPr>
          <w:rFonts w:cs="Arial"/>
          <w:sz w:val="72"/>
          <w:szCs w:val="72"/>
        </w:rPr>
      </w:pPr>
    </w:p>
    <w:p w:rsidR="00DE6E53" w:rsidRPr="00261A6F" w:rsidRDefault="00DE6E53" w:rsidP="00D20E70">
      <w:pPr>
        <w:ind w:right="3744"/>
        <w:rPr>
          <w:rFonts w:cs="Arial"/>
          <w:sz w:val="32"/>
        </w:rPr>
      </w:pPr>
      <w:r>
        <w:rPr>
          <w:rFonts w:cs="Arial"/>
          <w:b/>
          <w:sz w:val="40"/>
          <w:szCs w:val="40"/>
        </w:rPr>
        <w:t>Module:</w:t>
      </w:r>
      <w:r>
        <w:rPr>
          <w:rFonts w:cs="Arial"/>
          <w:b/>
          <w:sz w:val="40"/>
          <w:szCs w:val="40"/>
        </w:rPr>
        <w:br/>
      </w:r>
      <w:r w:rsidR="00D02A85" w:rsidRPr="00261A6F">
        <w:rPr>
          <w:rFonts w:cs="Arial"/>
          <w:b/>
          <w:sz w:val="40"/>
          <w:szCs w:val="40"/>
          <w:u w:val="single"/>
        </w:rPr>
        <w:t xml:space="preserve">USING LOCAL ENVIRONMENTS </w:t>
      </w:r>
      <w:r w:rsidR="007000CD" w:rsidRPr="00261A6F">
        <w:rPr>
          <w:rFonts w:cs="Arial"/>
          <w:b/>
          <w:sz w:val="40"/>
          <w:szCs w:val="40"/>
          <w:u w:val="single"/>
        </w:rPr>
        <w:t>A</w:t>
      </w:r>
      <w:r w:rsidR="00D02A85" w:rsidRPr="00261A6F">
        <w:rPr>
          <w:rFonts w:cs="Arial"/>
          <w:b/>
          <w:sz w:val="40"/>
          <w:szCs w:val="40"/>
          <w:u w:val="single"/>
        </w:rPr>
        <w:t>ND COMMUNITY INVOLVEMENT TO PROMOTE HEALTH</w:t>
      </w:r>
    </w:p>
    <w:p w:rsidR="00DE6E53" w:rsidRDefault="00DE6E53" w:rsidP="00DE6E53">
      <w:pPr>
        <w:rPr>
          <w:rFonts w:cs="Arial"/>
          <w:sz w:val="32"/>
        </w:rPr>
      </w:pPr>
    </w:p>
    <w:p w:rsidR="00DE6E53" w:rsidRDefault="00DE6E53" w:rsidP="00DE6E53">
      <w:pPr>
        <w:rPr>
          <w:rFonts w:cs="Arial"/>
          <w:sz w:val="32"/>
        </w:rPr>
      </w:pPr>
    </w:p>
    <w:p w:rsidR="0068608E" w:rsidRDefault="0068608E" w:rsidP="00DE6E53">
      <w:pPr>
        <w:rPr>
          <w:rFonts w:cs="Arial"/>
          <w:sz w:val="32"/>
        </w:rPr>
      </w:pPr>
    </w:p>
    <w:p w:rsidR="00DE6E53" w:rsidRDefault="00DE6E53" w:rsidP="00DE6E53">
      <w:pPr>
        <w:rPr>
          <w:rFonts w:cs="Arial"/>
          <w:sz w:val="32"/>
        </w:rPr>
      </w:pPr>
    </w:p>
    <w:p w:rsidR="00DE6E53" w:rsidRPr="00DE6E53" w:rsidRDefault="00DE6E53" w:rsidP="00DE6E53">
      <w:pPr>
        <w:rPr>
          <w:rFonts w:cs="Arial"/>
          <w:color w:val="FF0066"/>
          <w:sz w:val="32"/>
        </w:rPr>
      </w:pPr>
      <w:r w:rsidRPr="00D20E70">
        <w:rPr>
          <w:rFonts w:cs="Arial"/>
          <w:sz w:val="32"/>
        </w:rPr>
        <w:t>Module developed for the Erasmus</w:t>
      </w:r>
      <w:r w:rsidR="009B7F57" w:rsidRPr="00D20E70">
        <w:rPr>
          <w:rFonts w:cs="Arial"/>
          <w:sz w:val="32"/>
        </w:rPr>
        <w:t>+</w:t>
      </w:r>
      <w:r w:rsidRPr="00D20E70">
        <w:rPr>
          <w:rFonts w:cs="Arial"/>
          <w:sz w:val="32"/>
        </w:rPr>
        <w:t xml:space="preserve"> Pupil Health and Well-Being Project 2015 – 2017</w:t>
      </w:r>
      <w:r w:rsidRPr="00AF40EA">
        <w:rPr>
          <w:rFonts w:cs="Arial"/>
          <w:color w:val="FF0000"/>
          <w:sz w:val="32"/>
        </w:rPr>
        <w:br/>
      </w:r>
      <w:r>
        <w:rPr>
          <w:rFonts w:cs="Arial"/>
          <w:sz w:val="32"/>
        </w:rPr>
        <w:t>by</w:t>
      </w:r>
      <w:r w:rsidR="00832F66">
        <w:rPr>
          <w:rFonts w:cs="Arial"/>
          <w:sz w:val="32"/>
        </w:rPr>
        <w:t xml:space="preserve"> U</w:t>
      </w:r>
      <w:r w:rsidR="005D781F">
        <w:rPr>
          <w:rFonts w:cs="Arial"/>
          <w:sz w:val="32"/>
        </w:rPr>
        <w:t xml:space="preserve">niversity of Las Palmas de Gran </w:t>
      </w:r>
      <w:proofErr w:type="spellStart"/>
      <w:r w:rsidR="00832F66">
        <w:rPr>
          <w:rFonts w:cs="Arial"/>
          <w:sz w:val="32"/>
        </w:rPr>
        <w:t>Canaria</w:t>
      </w:r>
      <w:proofErr w:type="spellEnd"/>
      <w:r w:rsidR="00D20E70" w:rsidRPr="00D20E70">
        <w:rPr>
          <w:rFonts w:cs="Arial"/>
          <w:sz w:val="32"/>
        </w:rPr>
        <w:t>.</w:t>
      </w:r>
    </w:p>
    <w:p w:rsidR="0068608E" w:rsidRDefault="0068608E" w:rsidP="00AB25C6">
      <w:pPr>
        <w:rPr>
          <w:rFonts w:cs="Arial"/>
          <w:b/>
          <w:bCs/>
          <w:color w:val="000000"/>
          <w:sz w:val="36"/>
        </w:rPr>
      </w:pPr>
      <w:bookmarkStart w:id="0" w:name="_Toc15118025"/>
    </w:p>
    <w:p w:rsidR="006D767D" w:rsidRDefault="006D767D" w:rsidP="00AB25C6">
      <w:pPr>
        <w:rPr>
          <w:rFonts w:cs="Arial"/>
          <w:b/>
          <w:bCs/>
          <w:color w:val="000000"/>
          <w:sz w:val="36"/>
        </w:rPr>
      </w:pPr>
    </w:p>
    <w:p w:rsidR="00D20E70" w:rsidRDefault="00D20E70" w:rsidP="00AB25C6"/>
    <w:p w:rsidR="00AB25C6" w:rsidRPr="0068608E" w:rsidRDefault="00924752" w:rsidP="00AB25C6">
      <w:pPr>
        <w:rPr>
          <w:rFonts w:cs="Arial"/>
          <w:color w:val="000000"/>
          <w:sz w:val="32"/>
          <w:szCs w:val="32"/>
        </w:rPr>
      </w:pPr>
      <w:hyperlink r:id="rId9" w:anchor="_blank" w:tooltip="Click here for help in updating the Table of Contents" w:history="1">
        <w:r w:rsidR="00AB25C6" w:rsidRPr="0068608E">
          <w:rPr>
            <w:rStyle w:val="Hipervnculo"/>
            <w:sz w:val="32"/>
            <w:szCs w:val="32"/>
          </w:rPr>
          <w:t>Table of Contents</w:t>
        </w:r>
      </w:hyperlink>
    </w:p>
    <w:p w:rsidR="00AB25C6" w:rsidRPr="0068608E" w:rsidRDefault="00AB25C6" w:rsidP="00AB25C6">
      <w:pPr>
        <w:rPr>
          <w:rFonts w:cs="Arial"/>
          <w:b/>
          <w:bCs/>
          <w:sz w:val="24"/>
          <w:szCs w:val="24"/>
        </w:rPr>
      </w:pPr>
    </w:p>
    <w:p w:rsidR="00AB25C6" w:rsidRPr="0068608E" w:rsidRDefault="00924752" w:rsidP="00ED3B73">
      <w:pPr>
        <w:pStyle w:val="TDC1"/>
        <w:rPr>
          <w:rFonts w:eastAsia="MS Mincho"/>
          <w:lang w:eastAsia="en-GB"/>
        </w:rPr>
      </w:pPr>
      <w:r w:rsidRPr="0068608E">
        <w:fldChar w:fldCharType="begin"/>
      </w:r>
      <w:r w:rsidR="00AB25C6" w:rsidRPr="0068608E">
        <w:instrText xml:space="preserve"> TOC \o "1-3" \h \z </w:instrText>
      </w:r>
      <w:r w:rsidRPr="0068608E">
        <w:fldChar w:fldCharType="separate"/>
      </w:r>
      <w:hyperlink w:anchor="_Toc302747164" w:history="1">
        <w:r w:rsidR="00AB25C6" w:rsidRPr="0068608E">
          <w:rPr>
            <w:rStyle w:val="Hipervnculo"/>
          </w:rPr>
          <w:t>1.</w:t>
        </w:r>
        <w:r w:rsidR="00AB25C6" w:rsidRPr="0068608E">
          <w:rPr>
            <w:rFonts w:eastAsia="MS Mincho"/>
            <w:lang w:eastAsia="en-GB"/>
          </w:rPr>
          <w:tab/>
        </w:r>
        <w:r w:rsidR="00AB25C6" w:rsidRPr="0068608E">
          <w:rPr>
            <w:rStyle w:val="Hipervnculo"/>
          </w:rPr>
          <w:t>Module Details</w:t>
        </w:r>
        <w:r w:rsidR="00D20E70">
          <w:rPr>
            <w:rStyle w:val="Hipervnculo"/>
          </w:rPr>
          <w:t>………………………………………………………………………………………………………..</w:t>
        </w:r>
        <w:r w:rsidRPr="0068608E">
          <w:rPr>
            <w:webHidden/>
          </w:rPr>
          <w:fldChar w:fldCharType="begin"/>
        </w:r>
        <w:r w:rsidR="00AB25C6" w:rsidRPr="0068608E">
          <w:rPr>
            <w:webHidden/>
          </w:rPr>
          <w:instrText xml:space="preserve"> PAGEREF _Toc302747164 \h </w:instrText>
        </w:r>
        <w:r w:rsidRPr="0068608E">
          <w:rPr>
            <w:webHidden/>
          </w:rPr>
        </w:r>
        <w:r w:rsidRPr="0068608E">
          <w:rPr>
            <w:webHidden/>
          </w:rPr>
          <w:fldChar w:fldCharType="separate"/>
        </w:r>
        <w:r w:rsidR="009D252C">
          <w:rPr>
            <w:webHidden/>
          </w:rPr>
          <w:t>3</w:t>
        </w:r>
        <w:r w:rsidRPr="0068608E">
          <w:rPr>
            <w:webHidden/>
          </w:rPr>
          <w:fldChar w:fldCharType="end"/>
        </w:r>
      </w:hyperlink>
    </w:p>
    <w:p w:rsidR="00AB25C6" w:rsidRPr="0068608E" w:rsidRDefault="00924752" w:rsidP="00ED3B73">
      <w:pPr>
        <w:pStyle w:val="TDC1"/>
        <w:rPr>
          <w:rFonts w:eastAsia="MS Mincho"/>
          <w:lang w:eastAsia="en-GB"/>
        </w:rPr>
      </w:pPr>
      <w:hyperlink w:anchor="_Toc302747165" w:history="1">
        <w:r w:rsidR="00AB25C6" w:rsidRPr="0068608E">
          <w:rPr>
            <w:rStyle w:val="Hipervnculo"/>
          </w:rPr>
          <w:t>2.</w:t>
        </w:r>
        <w:r w:rsidR="00AB25C6" w:rsidRPr="0068608E">
          <w:rPr>
            <w:rFonts w:eastAsia="MS Mincho"/>
            <w:lang w:eastAsia="en-GB"/>
          </w:rPr>
          <w:tab/>
        </w:r>
        <w:r w:rsidR="00AB25C6" w:rsidRPr="0068608E">
          <w:rPr>
            <w:rStyle w:val="Hipervnculo"/>
          </w:rPr>
          <w:t>Short Description</w:t>
        </w:r>
        <w:r w:rsidR="00AB25C6" w:rsidRPr="0068608E">
          <w:rPr>
            <w:webHidden/>
          </w:rPr>
          <w:tab/>
        </w:r>
        <w:r w:rsidRPr="0068608E">
          <w:rPr>
            <w:webHidden/>
          </w:rPr>
          <w:fldChar w:fldCharType="begin"/>
        </w:r>
        <w:r w:rsidR="00AB25C6" w:rsidRPr="0068608E">
          <w:rPr>
            <w:webHidden/>
          </w:rPr>
          <w:instrText xml:space="preserve"> PAGEREF _Toc302747165 \h </w:instrText>
        </w:r>
        <w:r w:rsidRPr="0068608E">
          <w:rPr>
            <w:webHidden/>
          </w:rPr>
        </w:r>
        <w:r w:rsidRPr="0068608E">
          <w:rPr>
            <w:webHidden/>
          </w:rPr>
          <w:fldChar w:fldCharType="separate"/>
        </w:r>
        <w:r w:rsidR="009D252C">
          <w:rPr>
            <w:webHidden/>
          </w:rPr>
          <w:t>3</w:t>
        </w:r>
        <w:r w:rsidRPr="0068608E">
          <w:rPr>
            <w:webHidden/>
          </w:rPr>
          <w:fldChar w:fldCharType="end"/>
        </w:r>
      </w:hyperlink>
    </w:p>
    <w:p w:rsidR="00AB25C6" w:rsidRPr="0068608E" w:rsidRDefault="00924752" w:rsidP="00ED3B73">
      <w:pPr>
        <w:pStyle w:val="TDC1"/>
        <w:rPr>
          <w:rFonts w:eastAsia="MS Mincho"/>
          <w:lang w:eastAsia="en-GB"/>
        </w:rPr>
      </w:pPr>
      <w:hyperlink w:anchor="_Toc302747166" w:history="1">
        <w:r w:rsidR="00AB25C6" w:rsidRPr="0068608E">
          <w:rPr>
            <w:rStyle w:val="Hipervnculo"/>
          </w:rPr>
          <w:t>3.</w:t>
        </w:r>
        <w:r w:rsidR="00AB25C6" w:rsidRPr="0068608E">
          <w:rPr>
            <w:rFonts w:eastAsia="MS Mincho"/>
            <w:lang w:eastAsia="en-GB"/>
          </w:rPr>
          <w:tab/>
        </w:r>
        <w:r w:rsidR="002C59D6">
          <w:rPr>
            <w:rStyle w:val="Hipervnculo"/>
          </w:rPr>
          <w:t>Equality and Diversity, and Aims</w:t>
        </w:r>
        <w:r w:rsidR="00AB25C6" w:rsidRPr="0068608E">
          <w:rPr>
            <w:webHidden/>
          </w:rPr>
          <w:tab/>
        </w:r>
        <w:r w:rsidRPr="0068608E">
          <w:rPr>
            <w:webHidden/>
          </w:rPr>
          <w:fldChar w:fldCharType="begin"/>
        </w:r>
        <w:r w:rsidR="00AB25C6" w:rsidRPr="0068608E">
          <w:rPr>
            <w:webHidden/>
          </w:rPr>
          <w:instrText xml:space="preserve"> PAGEREF _Toc302747166 \h </w:instrText>
        </w:r>
        <w:r w:rsidRPr="0068608E">
          <w:rPr>
            <w:webHidden/>
          </w:rPr>
        </w:r>
        <w:r w:rsidRPr="0068608E">
          <w:rPr>
            <w:webHidden/>
          </w:rPr>
          <w:fldChar w:fldCharType="separate"/>
        </w:r>
        <w:r w:rsidR="009D252C">
          <w:rPr>
            <w:webHidden/>
          </w:rPr>
          <w:t>4</w:t>
        </w:r>
        <w:r w:rsidRPr="0068608E">
          <w:rPr>
            <w:webHidden/>
          </w:rPr>
          <w:fldChar w:fldCharType="end"/>
        </w:r>
      </w:hyperlink>
    </w:p>
    <w:p w:rsidR="00AB25C6" w:rsidRPr="0068608E" w:rsidRDefault="002C59D6" w:rsidP="00ED3B73">
      <w:pPr>
        <w:pStyle w:val="TDC1"/>
        <w:rPr>
          <w:rFonts w:eastAsia="MS Mincho"/>
          <w:lang w:eastAsia="en-GB"/>
        </w:rPr>
      </w:pPr>
      <w:r>
        <w:t>4.          Learning Outcomes………………</w:t>
      </w:r>
      <w:r w:rsidR="00710AE3">
        <w:t>…………………………………………………………………………………</w:t>
      </w:r>
      <w:r>
        <w:t>5</w:t>
      </w:r>
    </w:p>
    <w:p w:rsidR="00AB25C6" w:rsidRPr="002C59D6" w:rsidRDefault="002C59D6" w:rsidP="00ED3B73">
      <w:pPr>
        <w:pStyle w:val="TDC2"/>
        <w:jc w:val="both"/>
        <w:rPr>
          <w:rFonts w:ascii="Calibri" w:eastAsia="MS Mincho" w:hAnsi="Calibri"/>
          <w:sz w:val="24"/>
          <w:szCs w:val="24"/>
          <w:lang w:eastAsia="en-GB"/>
        </w:rPr>
      </w:pPr>
      <w:r w:rsidRPr="002C59D6">
        <w:rPr>
          <w:rFonts w:ascii="Calibri" w:hAnsi="Calibri"/>
          <w:sz w:val="24"/>
          <w:szCs w:val="24"/>
        </w:rPr>
        <w:t>4.1     Knowledge and Understanding………………………………………………………………………</w:t>
      </w:r>
      <w:r>
        <w:rPr>
          <w:rFonts w:ascii="Calibri" w:hAnsi="Calibri"/>
          <w:sz w:val="24"/>
          <w:szCs w:val="24"/>
        </w:rPr>
        <w:t>…………</w:t>
      </w:r>
      <w:r w:rsidRPr="002C59D6">
        <w:rPr>
          <w:rFonts w:ascii="Calibri" w:hAnsi="Calibri"/>
          <w:sz w:val="24"/>
          <w:szCs w:val="24"/>
        </w:rPr>
        <w:t>5</w:t>
      </w:r>
    </w:p>
    <w:p w:rsidR="00AB25C6" w:rsidRPr="002C59D6" w:rsidRDefault="002C59D6" w:rsidP="00ED3B73">
      <w:pPr>
        <w:pStyle w:val="TDC2"/>
        <w:jc w:val="both"/>
        <w:rPr>
          <w:rFonts w:ascii="Calibri" w:eastAsia="MS Mincho" w:hAnsi="Calibri"/>
          <w:sz w:val="24"/>
          <w:szCs w:val="24"/>
          <w:lang w:eastAsia="en-GB"/>
        </w:rPr>
      </w:pPr>
      <w:r w:rsidRPr="002C59D6">
        <w:rPr>
          <w:rFonts w:ascii="Calibri" w:hAnsi="Calibri"/>
          <w:sz w:val="24"/>
          <w:szCs w:val="24"/>
        </w:rPr>
        <w:t>4.2     Intellectual Skills………………………………………………………………………………………</w:t>
      </w:r>
      <w:r>
        <w:rPr>
          <w:rFonts w:ascii="Calibri" w:hAnsi="Calibri"/>
          <w:sz w:val="24"/>
          <w:szCs w:val="24"/>
        </w:rPr>
        <w:t>……………….</w:t>
      </w:r>
      <w:r w:rsidRPr="002C59D6">
        <w:rPr>
          <w:rFonts w:ascii="Calibri" w:hAnsi="Calibri"/>
          <w:sz w:val="24"/>
          <w:szCs w:val="24"/>
        </w:rPr>
        <w:t>5</w:t>
      </w:r>
    </w:p>
    <w:p w:rsidR="00AB25C6" w:rsidRPr="0068608E" w:rsidRDefault="00924752" w:rsidP="00ED3B73">
      <w:pPr>
        <w:pStyle w:val="TDC2"/>
        <w:jc w:val="both"/>
        <w:rPr>
          <w:rFonts w:ascii="Calibri" w:eastAsia="MS Mincho" w:hAnsi="Calibri"/>
          <w:sz w:val="24"/>
          <w:szCs w:val="24"/>
          <w:lang w:eastAsia="en-GB"/>
        </w:rPr>
      </w:pPr>
      <w:hyperlink w:anchor="_Toc302747170" w:history="1">
        <w:r w:rsidR="00AB25C6" w:rsidRPr="0068608E">
          <w:rPr>
            <w:rStyle w:val="Hipervnculo"/>
            <w:rFonts w:ascii="Calibri" w:hAnsi="Calibri"/>
            <w:sz w:val="24"/>
            <w:szCs w:val="24"/>
          </w:rPr>
          <w:t>4.3</w:t>
        </w:r>
        <w:r w:rsidR="00AB25C6" w:rsidRPr="0068608E">
          <w:rPr>
            <w:rFonts w:ascii="Calibri" w:eastAsia="MS Mincho" w:hAnsi="Calibri"/>
            <w:sz w:val="24"/>
            <w:szCs w:val="24"/>
            <w:lang w:eastAsia="en-GB"/>
          </w:rPr>
          <w:tab/>
        </w:r>
        <w:r w:rsidR="00AB25C6" w:rsidRPr="0068608E">
          <w:rPr>
            <w:rStyle w:val="Hipervnculo"/>
            <w:rFonts w:ascii="Calibri" w:hAnsi="Calibri"/>
            <w:sz w:val="24"/>
            <w:szCs w:val="24"/>
          </w:rPr>
          <w:t>Practical Skills</w:t>
        </w:r>
        <w:r w:rsidR="00AB25C6" w:rsidRPr="0068608E">
          <w:rPr>
            <w:rFonts w:ascii="Calibri" w:hAnsi="Calibri"/>
            <w:webHidden/>
            <w:sz w:val="24"/>
            <w:szCs w:val="24"/>
          </w:rPr>
          <w:tab/>
        </w:r>
        <w:r w:rsidRPr="0068608E">
          <w:rPr>
            <w:rFonts w:ascii="Calibri" w:hAnsi="Calibri"/>
            <w:webHidden/>
            <w:sz w:val="24"/>
            <w:szCs w:val="24"/>
          </w:rPr>
          <w:fldChar w:fldCharType="begin"/>
        </w:r>
        <w:r w:rsidR="00AB25C6" w:rsidRPr="0068608E">
          <w:rPr>
            <w:rFonts w:ascii="Calibri" w:hAnsi="Calibri"/>
            <w:webHidden/>
            <w:sz w:val="24"/>
            <w:szCs w:val="24"/>
          </w:rPr>
          <w:instrText xml:space="preserve"> PAGEREF _Toc302747170 \h </w:instrText>
        </w:r>
        <w:r w:rsidRPr="0068608E">
          <w:rPr>
            <w:rFonts w:ascii="Calibri" w:hAnsi="Calibri"/>
            <w:webHidden/>
            <w:sz w:val="24"/>
            <w:szCs w:val="24"/>
          </w:rPr>
        </w:r>
        <w:r w:rsidRPr="0068608E">
          <w:rPr>
            <w:rFonts w:ascii="Calibri" w:hAnsi="Calibri"/>
            <w:webHidden/>
            <w:sz w:val="24"/>
            <w:szCs w:val="24"/>
          </w:rPr>
          <w:fldChar w:fldCharType="separate"/>
        </w:r>
        <w:r w:rsidR="009D252C">
          <w:rPr>
            <w:rFonts w:ascii="Calibri" w:hAnsi="Calibri"/>
            <w:webHidden/>
            <w:sz w:val="24"/>
            <w:szCs w:val="24"/>
          </w:rPr>
          <w:t>5</w:t>
        </w:r>
        <w:r w:rsidRPr="0068608E">
          <w:rPr>
            <w:rFonts w:ascii="Calibri" w:hAnsi="Calibri"/>
            <w:webHidden/>
            <w:sz w:val="24"/>
            <w:szCs w:val="24"/>
          </w:rPr>
          <w:fldChar w:fldCharType="end"/>
        </w:r>
      </w:hyperlink>
    </w:p>
    <w:p w:rsidR="00AB25C6" w:rsidRPr="0068608E" w:rsidRDefault="00924752" w:rsidP="00ED3B73">
      <w:pPr>
        <w:pStyle w:val="TDC2"/>
        <w:jc w:val="both"/>
        <w:rPr>
          <w:rFonts w:ascii="Calibri" w:eastAsia="MS Mincho" w:hAnsi="Calibri"/>
          <w:sz w:val="24"/>
          <w:szCs w:val="24"/>
          <w:lang w:eastAsia="en-GB"/>
        </w:rPr>
      </w:pPr>
      <w:hyperlink w:anchor="_Toc302747171" w:history="1">
        <w:r w:rsidR="00AB25C6" w:rsidRPr="0068608E">
          <w:rPr>
            <w:rStyle w:val="Hipervnculo"/>
            <w:rFonts w:ascii="Calibri" w:hAnsi="Calibri"/>
            <w:sz w:val="24"/>
            <w:szCs w:val="24"/>
          </w:rPr>
          <w:t>4.4</w:t>
        </w:r>
        <w:r w:rsidR="00AB25C6" w:rsidRPr="0068608E">
          <w:rPr>
            <w:rFonts w:ascii="Calibri" w:eastAsia="MS Mincho" w:hAnsi="Calibri"/>
            <w:sz w:val="24"/>
            <w:szCs w:val="24"/>
            <w:lang w:eastAsia="en-GB"/>
          </w:rPr>
          <w:tab/>
        </w:r>
        <w:r w:rsidR="00AB25C6" w:rsidRPr="0068608E">
          <w:rPr>
            <w:rStyle w:val="Hipervnculo"/>
            <w:rFonts w:ascii="Calibri" w:hAnsi="Calibri"/>
            <w:sz w:val="24"/>
            <w:szCs w:val="24"/>
          </w:rPr>
          <w:t>Transferable Skills</w:t>
        </w:r>
        <w:r w:rsidR="00AB25C6" w:rsidRPr="0068608E">
          <w:rPr>
            <w:rFonts w:ascii="Calibri" w:hAnsi="Calibri"/>
            <w:webHidden/>
            <w:sz w:val="24"/>
            <w:szCs w:val="24"/>
          </w:rPr>
          <w:tab/>
        </w:r>
        <w:r w:rsidRPr="0068608E">
          <w:rPr>
            <w:rFonts w:ascii="Calibri" w:hAnsi="Calibri"/>
            <w:webHidden/>
            <w:sz w:val="24"/>
            <w:szCs w:val="24"/>
          </w:rPr>
          <w:fldChar w:fldCharType="begin"/>
        </w:r>
        <w:r w:rsidR="00AB25C6" w:rsidRPr="0068608E">
          <w:rPr>
            <w:rFonts w:ascii="Calibri" w:hAnsi="Calibri"/>
            <w:webHidden/>
            <w:sz w:val="24"/>
            <w:szCs w:val="24"/>
          </w:rPr>
          <w:instrText xml:space="preserve"> PAGEREF _Toc302747171 \h </w:instrText>
        </w:r>
        <w:r w:rsidRPr="0068608E">
          <w:rPr>
            <w:rFonts w:ascii="Calibri" w:hAnsi="Calibri"/>
            <w:webHidden/>
            <w:sz w:val="24"/>
            <w:szCs w:val="24"/>
          </w:rPr>
        </w:r>
        <w:r w:rsidRPr="0068608E">
          <w:rPr>
            <w:rFonts w:ascii="Calibri" w:hAnsi="Calibri"/>
            <w:webHidden/>
            <w:sz w:val="24"/>
            <w:szCs w:val="24"/>
          </w:rPr>
          <w:fldChar w:fldCharType="separate"/>
        </w:r>
        <w:r w:rsidR="009D252C">
          <w:rPr>
            <w:rFonts w:ascii="Calibri" w:hAnsi="Calibri"/>
            <w:webHidden/>
            <w:sz w:val="24"/>
            <w:szCs w:val="24"/>
          </w:rPr>
          <w:t>5</w:t>
        </w:r>
        <w:r w:rsidRPr="0068608E">
          <w:rPr>
            <w:rFonts w:ascii="Calibri" w:hAnsi="Calibri"/>
            <w:webHidden/>
            <w:sz w:val="24"/>
            <w:szCs w:val="24"/>
          </w:rPr>
          <w:fldChar w:fldCharType="end"/>
        </w:r>
      </w:hyperlink>
    </w:p>
    <w:p w:rsidR="00AB25C6" w:rsidRPr="0068608E" w:rsidRDefault="002C59D6" w:rsidP="00ED3B73">
      <w:pPr>
        <w:pStyle w:val="TDC1"/>
        <w:rPr>
          <w:rFonts w:eastAsia="MS Mincho"/>
          <w:lang w:eastAsia="en-GB"/>
        </w:rPr>
      </w:pPr>
      <w:r>
        <w:t>5.          Introduction to Studying the Module………………………………………………………………………..6</w:t>
      </w:r>
    </w:p>
    <w:p w:rsidR="00AB25C6" w:rsidRPr="0068608E" w:rsidRDefault="002C59D6" w:rsidP="00ED3B73">
      <w:pPr>
        <w:pStyle w:val="TDC2"/>
        <w:jc w:val="both"/>
        <w:rPr>
          <w:rFonts w:ascii="Calibri" w:eastAsia="MS Mincho" w:hAnsi="Calibri"/>
          <w:sz w:val="24"/>
          <w:szCs w:val="24"/>
          <w:lang w:eastAsia="en-GB"/>
        </w:rPr>
      </w:pPr>
      <w:r>
        <w:rPr>
          <w:rFonts w:ascii="Calibri" w:hAnsi="Calibri"/>
          <w:sz w:val="24"/>
          <w:szCs w:val="24"/>
        </w:rPr>
        <w:t>5.1    Overview of the Main Content………………………………………………………………………………….6</w:t>
      </w:r>
    </w:p>
    <w:p w:rsidR="00AB25C6" w:rsidRPr="0068608E" w:rsidRDefault="002C59D6" w:rsidP="00ED3B73">
      <w:pPr>
        <w:pStyle w:val="TDC2"/>
        <w:jc w:val="both"/>
        <w:rPr>
          <w:rFonts w:ascii="Calibri" w:eastAsia="MS Mincho" w:hAnsi="Calibri"/>
          <w:sz w:val="24"/>
          <w:szCs w:val="24"/>
          <w:lang w:eastAsia="en-GB"/>
        </w:rPr>
      </w:pPr>
      <w:r>
        <w:rPr>
          <w:rFonts w:ascii="Calibri" w:hAnsi="Calibri"/>
          <w:sz w:val="24"/>
          <w:szCs w:val="24"/>
        </w:rPr>
        <w:t>5.2    Overview of Types of Sessions…………………………………………………………………………………..6</w:t>
      </w:r>
    </w:p>
    <w:p w:rsidR="00AB25C6" w:rsidRPr="0068608E" w:rsidRDefault="002C59D6" w:rsidP="00ED3B73">
      <w:pPr>
        <w:pStyle w:val="TDC2"/>
        <w:jc w:val="both"/>
        <w:rPr>
          <w:rFonts w:ascii="Calibri" w:eastAsia="MS Mincho" w:hAnsi="Calibri"/>
          <w:sz w:val="24"/>
          <w:szCs w:val="24"/>
          <w:lang w:eastAsia="en-GB"/>
        </w:rPr>
      </w:pPr>
      <w:r>
        <w:rPr>
          <w:rFonts w:ascii="Calibri" w:hAnsi="Calibri"/>
          <w:sz w:val="24"/>
          <w:szCs w:val="24"/>
        </w:rPr>
        <w:t>5.3     Importance of Self Managed Learning Time……………………………………………………………..6</w:t>
      </w:r>
    </w:p>
    <w:p w:rsidR="00AB25C6" w:rsidRPr="0068608E" w:rsidRDefault="002C59D6" w:rsidP="00ED3B73">
      <w:pPr>
        <w:pStyle w:val="TDC2"/>
        <w:jc w:val="both"/>
        <w:rPr>
          <w:rFonts w:ascii="Calibri" w:eastAsia="MS Mincho" w:hAnsi="Calibri"/>
          <w:sz w:val="24"/>
          <w:szCs w:val="24"/>
          <w:lang w:eastAsia="en-GB"/>
        </w:rPr>
      </w:pPr>
      <w:r>
        <w:rPr>
          <w:rFonts w:ascii="Calibri" w:hAnsi="Calibri"/>
          <w:sz w:val="24"/>
          <w:szCs w:val="24"/>
        </w:rPr>
        <w:t>5.4     Employability……………………………………………………………………………………………………………</w:t>
      </w:r>
      <w:r w:rsidR="009E3832">
        <w:rPr>
          <w:rFonts w:ascii="Calibri" w:hAnsi="Calibri"/>
          <w:sz w:val="24"/>
          <w:szCs w:val="24"/>
        </w:rPr>
        <w:t>7</w:t>
      </w:r>
    </w:p>
    <w:p w:rsidR="00AB25C6" w:rsidRPr="0068608E" w:rsidRDefault="001535E5" w:rsidP="00ED3B73">
      <w:pPr>
        <w:pStyle w:val="TDC1"/>
        <w:rPr>
          <w:rFonts w:eastAsia="MS Mincho"/>
          <w:lang w:eastAsia="en-GB"/>
        </w:rPr>
      </w:pPr>
      <w:r>
        <w:t>6.          The Programme of Teaching and Learning…………………………………………………………7</w:t>
      </w:r>
      <w:r w:rsidR="005E39F3">
        <w:t xml:space="preserve"> - 11</w:t>
      </w:r>
    </w:p>
    <w:p w:rsidR="00AB25C6" w:rsidRPr="0068608E" w:rsidRDefault="001535E5" w:rsidP="00ED3B73">
      <w:pPr>
        <w:pStyle w:val="TDC1"/>
        <w:rPr>
          <w:rFonts w:eastAsia="MS Mincho"/>
          <w:lang w:eastAsia="en-GB"/>
        </w:rPr>
      </w:pPr>
      <w:r>
        <w:t>7.          Participant Evaluation……………………………………………………………………………………………</w:t>
      </w:r>
      <w:r w:rsidR="00764990">
        <w:t>.</w:t>
      </w:r>
      <w:r w:rsidR="005E39F3">
        <w:t>11</w:t>
      </w:r>
    </w:p>
    <w:p w:rsidR="00AB25C6" w:rsidRDefault="0017004A" w:rsidP="00ED3B73">
      <w:pPr>
        <w:pStyle w:val="TDC1"/>
      </w:pPr>
      <w:r>
        <w:t>8.          Learning Resources……………………</w:t>
      </w:r>
      <w:r w:rsidR="00764990">
        <w:t>……………………………………………………………………………</w:t>
      </w:r>
      <w:r w:rsidR="005E39F3">
        <w:t>12</w:t>
      </w:r>
    </w:p>
    <w:p w:rsidR="0006012A" w:rsidRPr="00541DC1" w:rsidRDefault="0006012A" w:rsidP="00ED3B73">
      <w:pPr>
        <w:jc w:val="both"/>
        <w:rPr>
          <w:sz w:val="24"/>
          <w:szCs w:val="24"/>
        </w:rPr>
      </w:pPr>
      <w:r w:rsidRPr="00541DC1">
        <w:rPr>
          <w:sz w:val="24"/>
          <w:szCs w:val="24"/>
        </w:rPr>
        <w:t>8.1     Reading List……………………………………</w:t>
      </w:r>
      <w:r w:rsidR="001535E5">
        <w:rPr>
          <w:sz w:val="24"/>
          <w:szCs w:val="24"/>
        </w:rPr>
        <w:t>…………………………………………………………………</w:t>
      </w:r>
      <w:r w:rsidR="005E39F3">
        <w:rPr>
          <w:sz w:val="24"/>
          <w:szCs w:val="24"/>
        </w:rPr>
        <w:t>……12</w:t>
      </w:r>
      <w:r w:rsidRPr="00541DC1">
        <w:rPr>
          <w:sz w:val="24"/>
          <w:szCs w:val="24"/>
        </w:rPr>
        <w:br/>
        <w:t xml:space="preserve">    8.2     Internet Resources…………………………</w:t>
      </w:r>
      <w:r w:rsidR="001535E5">
        <w:rPr>
          <w:sz w:val="24"/>
          <w:szCs w:val="24"/>
        </w:rPr>
        <w:t>………………………………………………………………………1</w:t>
      </w:r>
      <w:r w:rsidR="005E39F3">
        <w:rPr>
          <w:sz w:val="24"/>
          <w:szCs w:val="24"/>
        </w:rPr>
        <w:t>2</w:t>
      </w:r>
    </w:p>
    <w:p w:rsidR="00AB25C6" w:rsidRPr="00B53799" w:rsidRDefault="00924752" w:rsidP="00ED3B73">
      <w:pPr>
        <w:pStyle w:val="TDC4"/>
        <w:ind w:left="0"/>
        <w:jc w:val="both"/>
      </w:pPr>
      <w:r w:rsidRPr="0068608E">
        <w:rPr>
          <w:rFonts w:ascii="Calibri" w:hAnsi="Calibri"/>
          <w:sz w:val="24"/>
        </w:rPr>
        <w:fldChar w:fldCharType="end"/>
      </w:r>
      <w:r w:rsidR="00AB25C6">
        <w:br/>
      </w:r>
      <w:r w:rsidR="00AB25C6">
        <w:br/>
      </w:r>
      <w:r w:rsidR="00AB25C6">
        <w:br/>
      </w:r>
    </w:p>
    <w:bookmarkEnd w:id="0"/>
    <w:p w:rsidR="0068608E" w:rsidRDefault="00AB25C6" w:rsidP="0068608E">
      <w:pPr>
        <w:pStyle w:val="Ttulo1"/>
      </w:pPr>
      <w:r>
        <w:br w:type="page"/>
      </w:r>
      <w:hyperlink r:id="rId10" w:anchor="_blank" w:tooltip="Click here for help on completing the Unit Details section" w:history="1">
        <w:bookmarkStart w:id="1" w:name="_Toc302747164"/>
        <w:r w:rsidR="0068608E">
          <w:rPr>
            <w:rStyle w:val="Hipervnculo"/>
          </w:rPr>
          <w:t>Module Details</w:t>
        </w:r>
        <w:bookmarkEnd w:id="1"/>
      </w:hyperlink>
    </w:p>
    <w:p w:rsidR="0068608E" w:rsidRDefault="0068608E" w:rsidP="0068608E"/>
    <w:tbl>
      <w:tblPr>
        <w:tblW w:w="0" w:type="auto"/>
        <w:tblLook w:val="0000"/>
      </w:tblPr>
      <w:tblGrid>
        <w:gridCol w:w="4636"/>
        <w:gridCol w:w="4606"/>
      </w:tblGrid>
      <w:tr w:rsidR="0068608E" w:rsidRPr="00835E4C" w:rsidTr="00B5213F">
        <w:tc>
          <w:tcPr>
            <w:tcW w:w="4675" w:type="dxa"/>
          </w:tcPr>
          <w:p w:rsidR="0068608E" w:rsidRPr="00835E4C" w:rsidRDefault="0068608E" w:rsidP="00B5213F">
            <w:pPr>
              <w:tabs>
                <w:tab w:val="right" w:pos="2977"/>
                <w:tab w:val="left" w:pos="3119"/>
              </w:tabs>
              <w:jc w:val="right"/>
              <w:rPr>
                <w:b/>
                <w:sz w:val="24"/>
                <w:szCs w:val="24"/>
              </w:rPr>
            </w:pPr>
            <w:r w:rsidRPr="00835E4C">
              <w:rPr>
                <w:b/>
                <w:sz w:val="24"/>
                <w:szCs w:val="24"/>
              </w:rPr>
              <w:t>Module Title:</w:t>
            </w:r>
          </w:p>
        </w:tc>
        <w:tc>
          <w:tcPr>
            <w:tcW w:w="4639" w:type="dxa"/>
          </w:tcPr>
          <w:p w:rsidR="0068608E" w:rsidRPr="00ED3B73" w:rsidRDefault="00D02A85" w:rsidP="00B5213F">
            <w:pPr>
              <w:tabs>
                <w:tab w:val="right" w:pos="2977"/>
                <w:tab w:val="left" w:pos="3119"/>
              </w:tabs>
              <w:rPr>
                <w:b/>
                <w:sz w:val="24"/>
                <w:szCs w:val="24"/>
              </w:rPr>
            </w:pPr>
            <w:r w:rsidRPr="00ED3B73">
              <w:rPr>
                <w:b/>
                <w:sz w:val="24"/>
                <w:szCs w:val="24"/>
              </w:rPr>
              <w:t xml:space="preserve">USING LOCAL ENVIRONMENTS AND COMMUNITY INVOLVEMENT TO PROMOTE HEALTH     </w:t>
            </w:r>
          </w:p>
        </w:tc>
      </w:tr>
      <w:tr w:rsidR="0068608E" w:rsidRPr="00835E4C" w:rsidTr="00B5213F">
        <w:tc>
          <w:tcPr>
            <w:tcW w:w="4675" w:type="dxa"/>
          </w:tcPr>
          <w:p w:rsidR="0068608E" w:rsidRPr="00835E4C" w:rsidRDefault="0068608E" w:rsidP="00B5213F">
            <w:pPr>
              <w:tabs>
                <w:tab w:val="right" w:pos="2977"/>
                <w:tab w:val="left" w:pos="3119"/>
              </w:tabs>
              <w:jc w:val="right"/>
              <w:rPr>
                <w:b/>
                <w:sz w:val="24"/>
                <w:szCs w:val="24"/>
              </w:rPr>
            </w:pPr>
            <w:r w:rsidRPr="00835E4C">
              <w:rPr>
                <w:rFonts w:cs="Arial"/>
                <w:b/>
                <w:bCs/>
                <w:sz w:val="24"/>
                <w:szCs w:val="24"/>
              </w:rPr>
              <w:t>Total Study Hours:</w:t>
            </w:r>
          </w:p>
        </w:tc>
        <w:tc>
          <w:tcPr>
            <w:tcW w:w="4639" w:type="dxa"/>
          </w:tcPr>
          <w:p w:rsidR="0068608E" w:rsidRPr="00835E4C" w:rsidRDefault="009820B0" w:rsidP="00B5213F">
            <w:pPr>
              <w:rPr>
                <w:sz w:val="24"/>
                <w:szCs w:val="24"/>
                <w:lang w:eastAsia="ar-SA"/>
              </w:rPr>
            </w:pPr>
            <w:r w:rsidRPr="00835E4C">
              <w:rPr>
                <w:sz w:val="24"/>
                <w:szCs w:val="24"/>
                <w:lang w:eastAsia="ar-SA"/>
              </w:rPr>
              <w:t>16</w:t>
            </w:r>
          </w:p>
        </w:tc>
      </w:tr>
      <w:tr w:rsidR="0068608E" w:rsidRPr="00835E4C" w:rsidTr="00B5213F">
        <w:tc>
          <w:tcPr>
            <w:tcW w:w="4675" w:type="dxa"/>
          </w:tcPr>
          <w:p w:rsidR="0068608E" w:rsidRPr="00835E4C" w:rsidRDefault="0068608E" w:rsidP="00B5213F">
            <w:pPr>
              <w:tabs>
                <w:tab w:val="right" w:pos="2977"/>
                <w:tab w:val="left" w:pos="3119"/>
              </w:tabs>
              <w:jc w:val="right"/>
              <w:rPr>
                <w:b/>
                <w:sz w:val="24"/>
                <w:szCs w:val="24"/>
              </w:rPr>
            </w:pPr>
            <w:r w:rsidRPr="00835E4C">
              <w:rPr>
                <w:rFonts w:cs="Arial"/>
                <w:b/>
                <w:bCs/>
                <w:sz w:val="24"/>
                <w:szCs w:val="24"/>
              </w:rPr>
              <w:t>Contact Hours:</w:t>
            </w:r>
          </w:p>
        </w:tc>
        <w:tc>
          <w:tcPr>
            <w:tcW w:w="4639" w:type="dxa"/>
          </w:tcPr>
          <w:p w:rsidR="0068608E" w:rsidRPr="00835E4C" w:rsidRDefault="0068608E" w:rsidP="00B5213F">
            <w:pPr>
              <w:tabs>
                <w:tab w:val="right" w:pos="2977"/>
                <w:tab w:val="left" w:pos="3119"/>
              </w:tabs>
              <w:rPr>
                <w:sz w:val="24"/>
                <w:szCs w:val="24"/>
                <w:highlight w:val="yellow"/>
              </w:rPr>
            </w:pPr>
            <w:r w:rsidRPr="00835E4C">
              <w:rPr>
                <w:sz w:val="24"/>
                <w:szCs w:val="24"/>
              </w:rPr>
              <w:t>12</w:t>
            </w:r>
          </w:p>
        </w:tc>
      </w:tr>
      <w:tr w:rsidR="0068608E" w:rsidRPr="00835E4C" w:rsidTr="00B5213F">
        <w:tc>
          <w:tcPr>
            <w:tcW w:w="4675" w:type="dxa"/>
          </w:tcPr>
          <w:p w:rsidR="0068608E" w:rsidRPr="00835E4C" w:rsidRDefault="0068608E" w:rsidP="00B5213F">
            <w:pPr>
              <w:tabs>
                <w:tab w:val="right" w:pos="2977"/>
                <w:tab w:val="left" w:pos="3119"/>
              </w:tabs>
              <w:jc w:val="right"/>
              <w:rPr>
                <w:b/>
                <w:sz w:val="24"/>
                <w:szCs w:val="24"/>
              </w:rPr>
            </w:pPr>
            <w:r w:rsidRPr="00835E4C">
              <w:rPr>
                <w:rFonts w:cs="Arial"/>
                <w:b/>
                <w:bCs/>
                <w:sz w:val="24"/>
                <w:szCs w:val="24"/>
              </w:rPr>
              <w:t>Private Study Hours:</w:t>
            </w:r>
          </w:p>
        </w:tc>
        <w:tc>
          <w:tcPr>
            <w:tcW w:w="4639" w:type="dxa"/>
          </w:tcPr>
          <w:p w:rsidR="0068608E" w:rsidRPr="00835E4C" w:rsidRDefault="009820B0" w:rsidP="00B5213F">
            <w:pPr>
              <w:tabs>
                <w:tab w:val="right" w:pos="2977"/>
                <w:tab w:val="left" w:pos="3119"/>
              </w:tabs>
              <w:rPr>
                <w:sz w:val="24"/>
                <w:szCs w:val="24"/>
                <w:highlight w:val="yellow"/>
              </w:rPr>
            </w:pPr>
            <w:r w:rsidRPr="00835E4C">
              <w:rPr>
                <w:sz w:val="24"/>
                <w:szCs w:val="24"/>
              </w:rPr>
              <w:t>4</w:t>
            </w:r>
          </w:p>
        </w:tc>
      </w:tr>
      <w:tr w:rsidR="0068608E" w:rsidRPr="00835E4C" w:rsidTr="00B5213F">
        <w:tc>
          <w:tcPr>
            <w:tcW w:w="4675" w:type="dxa"/>
          </w:tcPr>
          <w:p w:rsidR="0068608E" w:rsidRPr="00835E4C" w:rsidRDefault="0068608E" w:rsidP="00B5213F">
            <w:pPr>
              <w:tabs>
                <w:tab w:val="right" w:pos="2977"/>
                <w:tab w:val="left" w:pos="3119"/>
              </w:tabs>
              <w:jc w:val="right"/>
              <w:rPr>
                <w:b/>
                <w:sz w:val="24"/>
                <w:szCs w:val="24"/>
              </w:rPr>
            </w:pPr>
            <w:r w:rsidRPr="00835E4C">
              <w:rPr>
                <w:rFonts w:cs="Arial"/>
                <w:b/>
                <w:bCs/>
                <w:sz w:val="24"/>
                <w:szCs w:val="24"/>
              </w:rPr>
              <w:t>Pre-requisite Learning (If applicable):</w:t>
            </w:r>
          </w:p>
        </w:tc>
        <w:tc>
          <w:tcPr>
            <w:tcW w:w="4639" w:type="dxa"/>
          </w:tcPr>
          <w:p w:rsidR="0068608E" w:rsidRPr="00835E4C" w:rsidRDefault="00D02A85" w:rsidP="00B5213F">
            <w:pPr>
              <w:tabs>
                <w:tab w:val="right" w:pos="2977"/>
                <w:tab w:val="left" w:pos="3119"/>
              </w:tabs>
              <w:rPr>
                <w:sz w:val="24"/>
                <w:szCs w:val="24"/>
                <w:highlight w:val="yellow"/>
              </w:rPr>
            </w:pPr>
            <w:r>
              <w:rPr>
                <w:kern w:val="2"/>
                <w:sz w:val="24"/>
                <w:szCs w:val="24"/>
                <w:lang w:eastAsia="ar-SA"/>
              </w:rPr>
              <w:t>Any Pre-requisite</w:t>
            </w:r>
            <w:r w:rsidR="00AD2261" w:rsidRPr="00835E4C">
              <w:rPr>
                <w:kern w:val="2"/>
                <w:sz w:val="24"/>
                <w:szCs w:val="24"/>
                <w:lang w:eastAsia="ar-SA"/>
              </w:rPr>
              <w:t>.</w:t>
            </w:r>
          </w:p>
        </w:tc>
      </w:tr>
      <w:tr w:rsidR="0068608E" w:rsidRPr="00835E4C" w:rsidTr="00B5213F">
        <w:tc>
          <w:tcPr>
            <w:tcW w:w="4675" w:type="dxa"/>
          </w:tcPr>
          <w:p w:rsidR="0068608E" w:rsidRPr="00835E4C" w:rsidRDefault="005160B7" w:rsidP="00B5213F">
            <w:pPr>
              <w:tabs>
                <w:tab w:val="right" w:pos="2977"/>
                <w:tab w:val="left" w:pos="3119"/>
              </w:tabs>
              <w:jc w:val="right"/>
              <w:rPr>
                <w:b/>
                <w:sz w:val="24"/>
                <w:szCs w:val="24"/>
              </w:rPr>
            </w:pPr>
            <w:r w:rsidRPr="00835E4C">
              <w:rPr>
                <w:b/>
                <w:sz w:val="24"/>
                <w:szCs w:val="24"/>
              </w:rPr>
              <w:t xml:space="preserve">Wider </w:t>
            </w:r>
            <w:r w:rsidR="0068608E" w:rsidRPr="00835E4C">
              <w:rPr>
                <w:b/>
                <w:sz w:val="24"/>
                <w:szCs w:val="24"/>
              </w:rPr>
              <w:t>Programme:</w:t>
            </w:r>
          </w:p>
        </w:tc>
        <w:tc>
          <w:tcPr>
            <w:tcW w:w="4639" w:type="dxa"/>
          </w:tcPr>
          <w:p w:rsidR="0068608E" w:rsidRPr="00835E4C" w:rsidRDefault="0068608E" w:rsidP="00B5213F">
            <w:pPr>
              <w:tabs>
                <w:tab w:val="right" w:pos="2977"/>
                <w:tab w:val="left" w:pos="3119"/>
              </w:tabs>
              <w:rPr>
                <w:sz w:val="24"/>
                <w:szCs w:val="24"/>
              </w:rPr>
            </w:pPr>
            <w:r w:rsidRPr="00835E4C">
              <w:rPr>
                <w:sz w:val="24"/>
                <w:szCs w:val="24"/>
              </w:rPr>
              <w:t>Erasmus Plus Pupil Health and Well-Being Project</w:t>
            </w:r>
          </w:p>
        </w:tc>
      </w:tr>
      <w:tr w:rsidR="0068608E" w:rsidRPr="00835E4C" w:rsidTr="00B5213F">
        <w:tc>
          <w:tcPr>
            <w:tcW w:w="4675" w:type="dxa"/>
          </w:tcPr>
          <w:p w:rsidR="0068608E" w:rsidRPr="00835E4C" w:rsidRDefault="0068608E" w:rsidP="00B5213F">
            <w:pPr>
              <w:tabs>
                <w:tab w:val="right" w:pos="2977"/>
                <w:tab w:val="left" w:pos="3119"/>
              </w:tabs>
              <w:jc w:val="right"/>
              <w:rPr>
                <w:b/>
                <w:sz w:val="24"/>
                <w:szCs w:val="24"/>
              </w:rPr>
            </w:pPr>
            <w:r w:rsidRPr="00835E4C">
              <w:rPr>
                <w:b/>
                <w:sz w:val="24"/>
                <w:szCs w:val="24"/>
              </w:rPr>
              <w:t>Y</w:t>
            </w:r>
            <w:r w:rsidR="00AD2261" w:rsidRPr="00835E4C">
              <w:rPr>
                <w:b/>
                <w:sz w:val="24"/>
                <w:szCs w:val="24"/>
              </w:rPr>
              <w:t>ear</w:t>
            </w:r>
            <w:r w:rsidRPr="00835E4C">
              <w:rPr>
                <w:b/>
                <w:sz w:val="24"/>
                <w:szCs w:val="24"/>
              </w:rPr>
              <w:t>:</w:t>
            </w:r>
          </w:p>
        </w:tc>
        <w:tc>
          <w:tcPr>
            <w:tcW w:w="4639" w:type="dxa"/>
          </w:tcPr>
          <w:p w:rsidR="0068608E" w:rsidRPr="00835E4C" w:rsidRDefault="00AD2261" w:rsidP="00B5213F">
            <w:pPr>
              <w:tabs>
                <w:tab w:val="right" w:pos="2977"/>
                <w:tab w:val="left" w:pos="3119"/>
              </w:tabs>
              <w:rPr>
                <w:rFonts w:cs="Arial"/>
                <w:sz w:val="24"/>
                <w:szCs w:val="24"/>
              </w:rPr>
            </w:pPr>
            <w:r w:rsidRPr="00835E4C">
              <w:rPr>
                <w:sz w:val="24"/>
                <w:szCs w:val="24"/>
              </w:rPr>
              <w:t>2015-17</w:t>
            </w:r>
          </w:p>
        </w:tc>
      </w:tr>
      <w:tr w:rsidR="0068608E" w:rsidRPr="00835E4C" w:rsidTr="00B5213F">
        <w:tc>
          <w:tcPr>
            <w:tcW w:w="4675" w:type="dxa"/>
          </w:tcPr>
          <w:p w:rsidR="0068608E" w:rsidRPr="00835E4C" w:rsidRDefault="0068608E" w:rsidP="00B5213F">
            <w:pPr>
              <w:tabs>
                <w:tab w:val="right" w:pos="2977"/>
                <w:tab w:val="left" w:pos="3119"/>
              </w:tabs>
              <w:jc w:val="right"/>
              <w:rPr>
                <w:b/>
                <w:sz w:val="24"/>
                <w:szCs w:val="24"/>
              </w:rPr>
            </w:pPr>
            <w:r w:rsidRPr="00835E4C">
              <w:rPr>
                <w:b/>
                <w:sz w:val="24"/>
                <w:szCs w:val="24"/>
              </w:rPr>
              <w:t xml:space="preserve">Module </w:t>
            </w:r>
            <w:r w:rsidR="00AF40EA" w:rsidRPr="00835E4C">
              <w:rPr>
                <w:b/>
                <w:sz w:val="24"/>
                <w:szCs w:val="24"/>
              </w:rPr>
              <w:t>Authors</w:t>
            </w:r>
            <w:r w:rsidRPr="00835E4C">
              <w:rPr>
                <w:b/>
                <w:sz w:val="24"/>
                <w:szCs w:val="24"/>
              </w:rPr>
              <w:t>:</w:t>
            </w:r>
          </w:p>
        </w:tc>
        <w:tc>
          <w:tcPr>
            <w:tcW w:w="4639" w:type="dxa"/>
          </w:tcPr>
          <w:p w:rsidR="0068608E" w:rsidRPr="00835E4C" w:rsidRDefault="00D02A85" w:rsidP="00B5213F">
            <w:pPr>
              <w:tabs>
                <w:tab w:val="right" w:pos="2977"/>
                <w:tab w:val="left" w:pos="3119"/>
              </w:tabs>
              <w:rPr>
                <w:sz w:val="24"/>
                <w:szCs w:val="24"/>
              </w:rPr>
            </w:pPr>
            <w:r>
              <w:rPr>
                <w:rFonts w:cs="Arial"/>
              </w:rPr>
              <w:t xml:space="preserve">University of Las Palmas de Gran </w:t>
            </w:r>
            <w:proofErr w:type="spellStart"/>
            <w:r>
              <w:rPr>
                <w:rFonts w:cs="Arial"/>
              </w:rPr>
              <w:t>Canaria</w:t>
            </w:r>
            <w:proofErr w:type="spellEnd"/>
            <w:r w:rsidR="00D20E70" w:rsidRPr="00835E4C">
              <w:rPr>
                <w:rFonts w:cs="Arial"/>
              </w:rPr>
              <w:t>.</w:t>
            </w:r>
          </w:p>
        </w:tc>
      </w:tr>
    </w:tbl>
    <w:p w:rsidR="0068608E" w:rsidRDefault="0068608E" w:rsidP="0068608E"/>
    <w:p w:rsidR="0068608E" w:rsidRPr="00013F82" w:rsidRDefault="0068608E" w:rsidP="0068608E"/>
    <w:p w:rsidR="0068608E" w:rsidRDefault="00924752" w:rsidP="0068608E">
      <w:pPr>
        <w:pStyle w:val="Ttulo1"/>
      </w:pPr>
      <w:hyperlink r:id="rId11" w:anchor="_blank" w:tooltip="Click here for help on completing the Short Description section" w:history="1">
        <w:bookmarkStart w:id="2" w:name="_Toc302747165"/>
        <w:r w:rsidR="0068608E">
          <w:rPr>
            <w:rStyle w:val="Hipervnculo"/>
          </w:rPr>
          <w:t>Short Description</w:t>
        </w:r>
        <w:bookmarkEnd w:id="2"/>
      </w:hyperlink>
    </w:p>
    <w:p w:rsidR="0068608E" w:rsidRDefault="0068608E" w:rsidP="00FE11E4">
      <w:pPr>
        <w:pStyle w:val="TDC1"/>
      </w:pPr>
    </w:p>
    <w:p w:rsidR="008202B0" w:rsidRDefault="00A31CB3" w:rsidP="00BC1FE9">
      <w:pPr>
        <w:tabs>
          <w:tab w:val="right" w:pos="2977"/>
          <w:tab w:val="left" w:pos="3119"/>
        </w:tabs>
        <w:jc w:val="both"/>
        <w:rPr>
          <w:sz w:val="24"/>
          <w:szCs w:val="24"/>
        </w:rPr>
      </w:pPr>
      <w:r w:rsidRPr="00CB3CDF">
        <w:rPr>
          <w:sz w:val="24"/>
          <w:szCs w:val="24"/>
        </w:rPr>
        <w:t>The aim</w:t>
      </w:r>
      <w:r w:rsidR="00BC1FE9">
        <w:rPr>
          <w:sz w:val="24"/>
          <w:szCs w:val="24"/>
        </w:rPr>
        <w:t xml:space="preserve"> </w:t>
      </w:r>
      <w:r w:rsidRPr="00CB3CDF">
        <w:rPr>
          <w:sz w:val="24"/>
          <w:szCs w:val="24"/>
        </w:rPr>
        <w:t xml:space="preserve">of this module is to </w:t>
      </w:r>
      <w:r w:rsidR="00710AE3" w:rsidRPr="00CB3CDF">
        <w:rPr>
          <w:sz w:val="24"/>
          <w:szCs w:val="24"/>
        </w:rPr>
        <w:t xml:space="preserve">describe the basic theoretical approaches of </w:t>
      </w:r>
      <w:r w:rsidR="00D02A85">
        <w:rPr>
          <w:sz w:val="24"/>
          <w:szCs w:val="24"/>
        </w:rPr>
        <w:t>the use</w:t>
      </w:r>
      <w:r w:rsidR="00BC1FE9">
        <w:rPr>
          <w:sz w:val="24"/>
          <w:szCs w:val="24"/>
        </w:rPr>
        <w:t xml:space="preserve"> </w:t>
      </w:r>
      <w:r w:rsidR="00D02A85">
        <w:rPr>
          <w:sz w:val="24"/>
          <w:szCs w:val="24"/>
        </w:rPr>
        <w:t xml:space="preserve">of </w:t>
      </w:r>
      <w:r w:rsidR="00D02A85" w:rsidRPr="00D02A85">
        <w:rPr>
          <w:sz w:val="24"/>
          <w:szCs w:val="24"/>
        </w:rPr>
        <w:t>local environments and community involvement to promote health</w:t>
      </w:r>
      <w:r w:rsidR="00764990" w:rsidRPr="00CB3CDF">
        <w:rPr>
          <w:sz w:val="24"/>
          <w:szCs w:val="24"/>
        </w:rPr>
        <w:t>.</w:t>
      </w:r>
      <w:r w:rsidR="00BC1FE9">
        <w:rPr>
          <w:sz w:val="24"/>
          <w:szCs w:val="24"/>
        </w:rPr>
        <w:t xml:space="preserve"> </w:t>
      </w:r>
      <w:r w:rsidR="0050149E" w:rsidRPr="00D02A85">
        <w:rPr>
          <w:sz w:val="24"/>
          <w:szCs w:val="24"/>
        </w:rPr>
        <w:t xml:space="preserve">This training module will be an intellectual output in the form of new curricula and supporting research and documentation with the intention to introduce trainees to the concept of harnessing local environments and local communities for healthier lives. </w:t>
      </w:r>
    </w:p>
    <w:p w:rsidR="008202B0" w:rsidRPr="00D02A85" w:rsidRDefault="0050149E" w:rsidP="00BC1FE9">
      <w:pPr>
        <w:tabs>
          <w:tab w:val="right" w:pos="2977"/>
          <w:tab w:val="left" w:pos="3119"/>
        </w:tabs>
        <w:jc w:val="both"/>
        <w:rPr>
          <w:sz w:val="24"/>
          <w:szCs w:val="24"/>
        </w:rPr>
      </w:pPr>
      <w:r w:rsidRPr="00D02A85">
        <w:rPr>
          <w:sz w:val="24"/>
          <w:szCs w:val="24"/>
        </w:rPr>
        <w:t xml:space="preserve">It will suggest the different types of local resources that school staff can utilize in the pursuit of active learning and identify the links to local communities that can become involved to widen the health message to the population outside of schools.  It will examine mental, physical and social health and the benefits of using the beach, the mountains, urban environments and outdoor activities of all types in learning. </w:t>
      </w:r>
      <w:r w:rsidR="008202B0" w:rsidRPr="00D02A85">
        <w:rPr>
          <w:sz w:val="24"/>
          <w:szCs w:val="24"/>
        </w:rPr>
        <w:t xml:space="preserve">The module will comprise </w:t>
      </w:r>
      <w:r w:rsidR="008202B0">
        <w:rPr>
          <w:sz w:val="24"/>
          <w:szCs w:val="24"/>
        </w:rPr>
        <w:t xml:space="preserve">four </w:t>
      </w:r>
      <w:r w:rsidR="008202B0" w:rsidRPr="00D02A85">
        <w:rPr>
          <w:sz w:val="24"/>
          <w:szCs w:val="24"/>
        </w:rPr>
        <w:t>x 3hr sessions of training and the res</w:t>
      </w:r>
      <w:r w:rsidR="008202B0">
        <w:rPr>
          <w:sz w:val="24"/>
          <w:szCs w:val="24"/>
        </w:rPr>
        <w:t>ources developed for the module.</w:t>
      </w:r>
    </w:p>
    <w:p w:rsidR="00D02A85" w:rsidRDefault="00A31CB3" w:rsidP="00BC1FE9">
      <w:pPr>
        <w:tabs>
          <w:tab w:val="right" w:pos="2977"/>
          <w:tab w:val="left" w:pos="3119"/>
        </w:tabs>
        <w:jc w:val="both"/>
        <w:rPr>
          <w:sz w:val="24"/>
          <w:szCs w:val="24"/>
        </w:rPr>
      </w:pPr>
      <w:r w:rsidRPr="00CB3CDF">
        <w:rPr>
          <w:sz w:val="24"/>
          <w:szCs w:val="24"/>
        </w:rPr>
        <w:t xml:space="preserve">The module develops </w:t>
      </w:r>
      <w:r w:rsidR="00CB3CDF">
        <w:rPr>
          <w:sz w:val="24"/>
          <w:szCs w:val="24"/>
        </w:rPr>
        <w:t>practices</w:t>
      </w:r>
      <w:r w:rsidRPr="00CB3CDF">
        <w:rPr>
          <w:sz w:val="24"/>
          <w:szCs w:val="24"/>
        </w:rPr>
        <w:t xml:space="preserve"> on how to use th</w:t>
      </w:r>
      <w:r w:rsidR="00764990" w:rsidRPr="00CB3CDF">
        <w:rPr>
          <w:sz w:val="24"/>
          <w:szCs w:val="24"/>
        </w:rPr>
        <w:t>e</w:t>
      </w:r>
      <w:r w:rsidRPr="00CB3CDF">
        <w:rPr>
          <w:sz w:val="24"/>
          <w:szCs w:val="24"/>
        </w:rPr>
        <w:t xml:space="preserve">se theories in action and how to create </w:t>
      </w:r>
      <w:r w:rsidR="00CB3CDF">
        <w:rPr>
          <w:sz w:val="24"/>
          <w:szCs w:val="24"/>
        </w:rPr>
        <w:t>a</w:t>
      </w:r>
      <w:r w:rsidRPr="00CB3CDF">
        <w:rPr>
          <w:sz w:val="24"/>
          <w:szCs w:val="24"/>
        </w:rPr>
        <w:t xml:space="preserve"> school environment that enables change</w:t>
      </w:r>
      <w:r w:rsidR="00710AE3" w:rsidRPr="00CB3CDF">
        <w:rPr>
          <w:sz w:val="24"/>
          <w:szCs w:val="24"/>
        </w:rPr>
        <w:t xml:space="preserve"> and promotes healthier lifestyles</w:t>
      </w:r>
      <w:r w:rsidRPr="00CB3CDF">
        <w:rPr>
          <w:sz w:val="24"/>
          <w:szCs w:val="24"/>
        </w:rPr>
        <w:t>. Participants will experience training opportunities to study the principles</w:t>
      </w:r>
      <w:r w:rsidR="00710AE3" w:rsidRPr="00CB3CDF">
        <w:rPr>
          <w:sz w:val="24"/>
          <w:szCs w:val="24"/>
        </w:rPr>
        <w:t xml:space="preserve"> of </w:t>
      </w:r>
      <w:r w:rsidR="00D02A85">
        <w:rPr>
          <w:sz w:val="24"/>
          <w:szCs w:val="24"/>
        </w:rPr>
        <w:t>the use</w:t>
      </w:r>
      <w:r w:rsidR="00BC1FE9">
        <w:rPr>
          <w:sz w:val="24"/>
          <w:szCs w:val="24"/>
        </w:rPr>
        <w:t xml:space="preserve"> </w:t>
      </w:r>
      <w:r w:rsidR="00D02A85">
        <w:rPr>
          <w:sz w:val="24"/>
          <w:szCs w:val="24"/>
        </w:rPr>
        <w:t xml:space="preserve">of </w:t>
      </w:r>
      <w:r w:rsidR="00D02A85" w:rsidRPr="00D02A85">
        <w:rPr>
          <w:sz w:val="24"/>
          <w:szCs w:val="24"/>
        </w:rPr>
        <w:t>local environments and community involvement to promote health</w:t>
      </w:r>
      <w:r w:rsidR="00D02A85" w:rsidRPr="00CB3CDF">
        <w:rPr>
          <w:sz w:val="24"/>
          <w:szCs w:val="24"/>
        </w:rPr>
        <w:t xml:space="preserve">. </w:t>
      </w:r>
    </w:p>
    <w:p w:rsidR="00D02A85" w:rsidRDefault="00D02A85" w:rsidP="00BC1FE9">
      <w:pPr>
        <w:tabs>
          <w:tab w:val="right" w:pos="2977"/>
          <w:tab w:val="left" w:pos="3119"/>
        </w:tabs>
        <w:jc w:val="both"/>
        <w:rPr>
          <w:sz w:val="24"/>
          <w:szCs w:val="24"/>
        </w:rPr>
      </w:pPr>
    </w:p>
    <w:p w:rsidR="0068608E" w:rsidRPr="0068608E" w:rsidRDefault="0068608E" w:rsidP="00BC1FE9">
      <w:pPr>
        <w:jc w:val="both"/>
        <w:rPr>
          <w:sz w:val="24"/>
          <w:szCs w:val="24"/>
          <w:lang w:eastAsia="ar-SA"/>
        </w:rPr>
      </w:pPr>
    </w:p>
    <w:p w:rsidR="00AF40EA" w:rsidRDefault="0068608E" w:rsidP="00BC1FE9">
      <w:pPr>
        <w:jc w:val="both"/>
        <w:rPr>
          <w:sz w:val="24"/>
          <w:szCs w:val="24"/>
          <w:lang w:eastAsia="ar-SA"/>
        </w:rPr>
      </w:pPr>
      <w:r w:rsidRPr="00F44EB4">
        <w:rPr>
          <w:sz w:val="24"/>
          <w:szCs w:val="24"/>
          <w:lang w:eastAsia="ar-SA"/>
        </w:rPr>
        <w:lastRenderedPageBreak/>
        <w:t>An electronic copy of this module guide is available for participants on the project web site</w:t>
      </w:r>
      <w:r w:rsidR="00AF40EA">
        <w:rPr>
          <w:sz w:val="24"/>
          <w:szCs w:val="24"/>
          <w:lang w:eastAsia="ar-SA"/>
        </w:rPr>
        <w:t xml:space="preserve"> (</w:t>
      </w:r>
      <w:hyperlink r:id="rId12" w:history="1">
        <w:r w:rsidR="009B7F57" w:rsidRPr="00132647">
          <w:rPr>
            <w:rStyle w:val="Hipervnculo"/>
            <w:sz w:val="24"/>
            <w:szCs w:val="24"/>
            <w:lang w:eastAsia="ar-SA"/>
          </w:rPr>
          <w:t>www.PHWB-project.com</w:t>
        </w:r>
      </w:hyperlink>
      <w:r w:rsidR="00AF40EA">
        <w:rPr>
          <w:sz w:val="24"/>
          <w:szCs w:val="24"/>
          <w:lang w:eastAsia="ar-SA"/>
        </w:rPr>
        <w:t>)</w:t>
      </w:r>
    </w:p>
    <w:p w:rsidR="00C24040" w:rsidRPr="00C24040" w:rsidRDefault="00C24040" w:rsidP="00C24040">
      <w:pPr>
        <w:jc w:val="both"/>
        <w:rPr>
          <w:sz w:val="24"/>
          <w:szCs w:val="24"/>
        </w:rPr>
      </w:pPr>
    </w:p>
    <w:p w:rsidR="00C24040" w:rsidRPr="00C24040" w:rsidRDefault="00C24040" w:rsidP="00C24040">
      <w:pPr>
        <w:jc w:val="both"/>
        <w:rPr>
          <w:sz w:val="24"/>
          <w:szCs w:val="24"/>
        </w:rPr>
      </w:pPr>
    </w:p>
    <w:p w:rsidR="00C24040" w:rsidRPr="00C24040" w:rsidRDefault="00C24040" w:rsidP="00C24040">
      <w:pPr>
        <w:jc w:val="both"/>
        <w:rPr>
          <w:sz w:val="24"/>
          <w:szCs w:val="24"/>
        </w:rPr>
      </w:pPr>
    </w:p>
    <w:p w:rsidR="00C24040" w:rsidRPr="00C24040" w:rsidRDefault="00C24040" w:rsidP="00C24040">
      <w:pPr>
        <w:jc w:val="both"/>
        <w:rPr>
          <w:b/>
          <w:sz w:val="24"/>
          <w:szCs w:val="24"/>
        </w:rPr>
      </w:pPr>
      <w:r w:rsidRPr="00C24040">
        <w:rPr>
          <w:b/>
          <w:sz w:val="24"/>
          <w:szCs w:val="24"/>
        </w:rPr>
        <w:t>Equality and Diversity</w:t>
      </w:r>
    </w:p>
    <w:p w:rsidR="00C24040" w:rsidRPr="00C24040" w:rsidRDefault="00C24040" w:rsidP="00C24040">
      <w:pPr>
        <w:jc w:val="both"/>
        <w:rPr>
          <w:sz w:val="24"/>
          <w:szCs w:val="24"/>
        </w:rPr>
      </w:pPr>
    </w:p>
    <w:p w:rsidR="00C24040" w:rsidRPr="00C24040" w:rsidRDefault="00C24040" w:rsidP="00C24040">
      <w:pPr>
        <w:jc w:val="both"/>
        <w:rPr>
          <w:sz w:val="24"/>
          <w:szCs w:val="24"/>
        </w:rPr>
      </w:pPr>
      <w:r w:rsidRPr="00C24040">
        <w:rPr>
          <w:sz w:val="24"/>
          <w:szCs w:val="24"/>
        </w:rPr>
        <w:t>This Pupil Health and Well-Being Project values and respects the diversity offered in a pluralistic society. We aim to provide a learning community that actively challenges inequality and injustice. For us this means:</w:t>
      </w:r>
    </w:p>
    <w:p w:rsidR="00C24040" w:rsidRPr="00C24040" w:rsidRDefault="00C24040" w:rsidP="00C24040">
      <w:pPr>
        <w:jc w:val="both"/>
        <w:rPr>
          <w:sz w:val="24"/>
          <w:szCs w:val="24"/>
        </w:rPr>
      </w:pPr>
      <w:r w:rsidRPr="00C24040">
        <w:rPr>
          <w:sz w:val="24"/>
          <w:szCs w:val="24"/>
        </w:rPr>
        <w:t>1</w:t>
      </w:r>
      <w:r w:rsidRPr="00C24040">
        <w:rPr>
          <w:sz w:val="24"/>
          <w:szCs w:val="24"/>
        </w:rPr>
        <w:tab/>
        <w:t>Actively opposing all forms of discrimination.</w:t>
      </w:r>
    </w:p>
    <w:p w:rsidR="00C24040" w:rsidRPr="00C24040" w:rsidRDefault="00C24040" w:rsidP="00C24040">
      <w:pPr>
        <w:jc w:val="both"/>
        <w:rPr>
          <w:sz w:val="24"/>
          <w:szCs w:val="24"/>
        </w:rPr>
      </w:pPr>
      <w:r w:rsidRPr="00C24040">
        <w:rPr>
          <w:sz w:val="24"/>
          <w:szCs w:val="24"/>
        </w:rPr>
        <w:t>2</w:t>
      </w:r>
      <w:r w:rsidRPr="00C24040">
        <w:rPr>
          <w:sz w:val="24"/>
          <w:szCs w:val="24"/>
        </w:rPr>
        <w:tab/>
        <w:t>Recognising diversity of identities as enriching the learning and teaching experience and modelling this in our practice.</w:t>
      </w:r>
    </w:p>
    <w:p w:rsidR="00C24040" w:rsidRPr="00C24040" w:rsidRDefault="00C24040" w:rsidP="00C24040">
      <w:pPr>
        <w:jc w:val="both"/>
        <w:rPr>
          <w:sz w:val="24"/>
          <w:szCs w:val="24"/>
        </w:rPr>
      </w:pPr>
      <w:r w:rsidRPr="00C24040">
        <w:rPr>
          <w:sz w:val="24"/>
          <w:szCs w:val="24"/>
        </w:rPr>
        <w:t>4</w:t>
      </w:r>
      <w:r w:rsidRPr="00C24040">
        <w:rPr>
          <w:sz w:val="24"/>
          <w:szCs w:val="24"/>
        </w:rPr>
        <w:tab/>
        <w:t>Providing a safe environment for staff and students to reflect and work on prejudices and stereotypes, including examining the use of inappropriate language.</w:t>
      </w:r>
    </w:p>
    <w:p w:rsidR="00C24040" w:rsidRPr="00C24040" w:rsidRDefault="00C24040" w:rsidP="00C24040">
      <w:pPr>
        <w:jc w:val="both"/>
        <w:rPr>
          <w:sz w:val="24"/>
          <w:szCs w:val="24"/>
        </w:rPr>
      </w:pPr>
      <w:r w:rsidRPr="00C24040">
        <w:rPr>
          <w:sz w:val="24"/>
          <w:szCs w:val="24"/>
        </w:rPr>
        <w:t>5</w:t>
      </w:r>
      <w:r w:rsidRPr="00C24040">
        <w:rPr>
          <w:sz w:val="24"/>
          <w:szCs w:val="24"/>
        </w:rPr>
        <w:tab/>
        <w:t>Developing structures and policies that enable participants to participate fully.</w:t>
      </w:r>
    </w:p>
    <w:p w:rsidR="00C24040" w:rsidRPr="00C24040" w:rsidRDefault="00C24040" w:rsidP="00C24040">
      <w:pPr>
        <w:jc w:val="both"/>
        <w:rPr>
          <w:sz w:val="24"/>
          <w:szCs w:val="24"/>
        </w:rPr>
      </w:pPr>
      <w:r w:rsidRPr="00C24040">
        <w:rPr>
          <w:sz w:val="24"/>
          <w:szCs w:val="24"/>
        </w:rPr>
        <w:t>6</w:t>
      </w:r>
      <w:r w:rsidRPr="00C24040">
        <w:rPr>
          <w:sz w:val="24"/>
          <w:szCs w:val="24"/>
        </w:rPr>
        <w:tab/>
        <w:t>Supporting a range of learning styles through teaching and module development.</w:t>
      </w:r>
    </w:p>
    <w:p w:rsidR="0068608E" w:rsidRDefault="00C24040" w:rsidP="00C24040">
      <w:pPr>
        <w:jc w:val="both"/>
        <w:rPr>
          <w:sz w:val="24"/>
          <w:szCs w:val="24"/>
        </w:rPr>
      </w:pPr>
      <w:r w:rsidRPr="00C24040">
        <w:rPr>
          <w:sz w:val="24"/>
          <w:szCs w:val="24"/>
        </w:rPr>
        <w:t>7</w:t>
      </w:r>
      <w:r w:rsidRPr="00C24040">
        <w:rPr>
          <w:sz w:val="24"/>
          <w:szCs w:val="24"/>
        </w:rPr>
        <w:tab/>
        <w:t>Equipping participants with the skills, concepts and values which enable them to challenge inequality and injustice in their future work.</w:t>
      </w:r>
    </w:p>
    <w:p w:rsidR="00C24040" w:rsidRPr="00F44EB4" w:rsidRDefault="00C24040" w:rsidP="00BC1FE9">
      <w:pPr>
        <w:jc w:val="both"/>
        <w:rPr>
          <w:sz w:val="24"/>
          <w:szCs w:val="24"/>
        </w:rPr>
      </w:pPr>
    </w:p>
    <w:p w:rsidR="00340904" w:rsidRPr="00904EF4" w:rsidRDefault="0068608E" w:rsidP="00BC1FE9">
      <w:pPr>
        <w:spacing w:before="100" w:beforeAutospacing="1" w:after="100" w:afterAutospacing="1"/>
        <w:jc w:val="both"/>
        <w:rPr>
          <w:rFonts w:ascii="Times" w:eastAsia="MS Mincho" w:hAnsi="Times"/>
        </w:rPr>
      </w:pPr>
      <w:r w:rsidRPr="00F44EB4">
        <w:rPr>
          <w:b/>
          <w:sz w:val="24"/>
          <w:szCs w:val="24"/>
        </w:rPr>
        <w:t>This module</w:t>
      </w:r>
      <w:r w:rsidRPr="00F44EB4">
        <w:rPr>
          <w:sz w:val="24"/>
          <w:szCs w:val="24"/>
        </w:rPr>
        <w:t xml:space="preserve"> addresses equality and diversity issues in a number of ways. </w:t>
      </w:r>
      <w:r w:rsidR="0024701D">
        <w:rPr>
          <w:sz w:val="24"/>
          <w:szCs w:val="24"/>
        </w:rPr>
        <w:t>Equality and diversity education requires not only acquisitions of knowle</w:t>
      </w:r>
      <w:r w:rsidR="00CB3CDF">
        <w:rPr>
          <w:sz w:val="24"/>
          <w:szCs w:val="24"/>
        </w:rPr>
        <w:t>dge but also behavioural change</w:t>
      </w:r>
      <w:r w:rsidR="0024701D">
        <w:rPr>
          <w:sz w:val="24"/>
          <w:szCs w:val="24"/>
        </w:rPr>
        <w:t xml:space="preserve">, appreciation of multiple </w:t>
      </w:r>
      <w:r w:rsidR="00340904">
        <w:rPr>
          <w:sz w:val="24"/>
          <w:szCs w:val="24"/>
        </w:rPr>
        <w:t xml:space="preserve">perspectives and willingness to change. The use of this module is expected to help participants increase their knowledge on how behavioural change </w:t>
      </w:r>
      <w:r w:rsidR="00CB3CDF">
        <w:rPr>
          <w:sz w:val="24"/>
          <w:szCs w:val="24"/>
        </w:rPr>
        <w:t xml:space="preserve">can occur </w:t>
      </w:r>
      <w:r w:rsidR="00340904">
        <w:rPr>
          <w:sz w:val="24"/>
          <w:szCs w:val="24"/>
        </w:rPr>
        <w:t xml:space="preserve">and acquire new skills for </w:t>
      </w:r>
      <w:r w:rsidR="00CB3CDF">
        <w:rPr>
          <w:sz w:val="24"/>
          <w:szCs w:val="24"/>
        </w:rPr>
        <w:t>establishing</w:t>
      </w:r>
      <w:r w:rsidR="001428B7">
        <w:rPr>
          <w:sz w:val="24"/>
          <w:szCs w:val="24"/>
        </w:rPr>
        <w:t xml:space="preserve"> respect for equality and diversity into practice. </w:t>
      </w:r>
    </w:p>
    <w:p w:rsidR="0068608E" w:rsidRPr="0068608E" w:rsidRDefault="0068608E" w:rsidP="00BC1FE9">
      <w:pPr>
        <w:jc w:val="both"/>
        <w:rPr>
          <w:sz w:val="24"/>
          <w:szCs w:val="24"/>
        </w:rPr>
      </w:pPr>
    </w:p>
    <w:p w:rsidR="0068608E" w:rsidRDefault="0068608E" w:rsidP="0068608E"/>
    <w:p w:rsidR="0068608E" w:rsidRDefault="00924752" w:rsidP="0068608E">
      <w:pPr>
        <w:pStyle w:val="Ttulo1"/>
      </w:pPr>
      <w:hyperlink r:id="rId13" w:anchor="_blank" w:tooltip="Click here for help on completing the Aims of the Unit section" w:history="1">
        <w:bookmarkStart w:id="3" w:name="_Toc302747166"/>
        <w:r w:rsidR="0068608E">
          <w:rPr>
            <w:rStyle w:val="Hipervnculo"/>
          </w:rPr>
          <w:t>Aims of the Module</w:t>
        </w:r>
        <w:bookmarkEnd w:id="3"/>
      </w:hyperlink>
    </w:p>
    <w:p w:rsidR="0068608E" w:rsidRDefault="0068608E" w:rsidP="00333359">
      <w:pPr>
        <w:jc w:val="both"/>
      </w:pPr>
    </w:p>
    <w:p w:rsidR="0068608E" w:rsidRPr="0068608E" w:rsidRDefault="0068608E" w:rsidP="00333359">
      <w:pPr>
        <w:suppressAutoHyphens/>
        <w:spacing w:before="28" w:after="28" w:line="100" w:lineRule="atLeast"/>
        <w:jc w:val="both"/>
        <w:rPr>
          <w:kern w:val="1"/>
          <w:sz w:val="24"/>
          <w:szCs w:val="24"/>
          <w:lang w:eastAsia="ar-SA"/>
        </w:rPr>
      </w:pPr>
      <w:r w:rsidRPr="0068608E">
        <w:rPr>
          <w:kern w:val="1"/>
          <w:sz w:val="24"/>
          <w:szCs w:val="24"/>
          <w:lang w:eastAsia="ar-SA"/>
        </w:rPr>
        <w:t>The aims of this module are to:</w:t>
      </w:r>
    </w:p>
    <w:p w:rsidR="0068608E" w:rsidRPr="0068608E" w:rsidRDefault="0068608E" w:rsidP="00333359">
      <w:pPr>
        <w:suppressAutoHyphens/>
        <w:spacing w:before="28" w:after="28" w:line="100" w:lineRule="atLeast"/>
        <w:jc w:val="both"/>
        <w:rPr>
          <w:kern w:val="1"/>
          <w:sz w:val="24"/>
          <w:szCs w:val="24"/>
          <w:lang w:eastAsia="ar-SA"/>
        </w:rPr>
      </w:pPr>
    </w:p>
    <w:p w:rsidR="00021C4E" w:rsidRDefault="00021C4E" w:rsidP="00333359">
      <w:pPr>
        <w:pStyle w:val="Bullet"/>
        <w:jc w:val="both"/>
        <w:rPr>
          <w:rFonts w:ascii="Calibri" w:hAnsi="Calibri"/>
          <w:sz w:val="24"/>
          <w:szCs w:val="24"/>
        </w:rPr>
      </w:pPr>
      <w:r w:rsidRPr="006D767D">
        <w:rPr>
          <w:rFonts w:ascii="Calibri" w:hAnsi="Calibri"/>
          <w:sz w:val="24"/>
          <w:szCs w:val="24"/>
        </w:rPr>
        <w:t xml:space="preserve">Familiarization </w:t>
      </w:r>
      <w:r>
        <w:rPr>
          <w:rFonts w:ascii="Calibri" w:hAnsi="Calibri"/>
          <w:sz w:val="24"/>
          <w:szCs w:val="24"/>
        </w:rPr>
        <w:t>with t</w:t>
      </w:r>
      <w:r w:rsidR="008202B0">
        <w:rPr>
          <w:rFonts w:ascii="Calibri" w:hAnsi="Calibri"/>
          <w:sz w:val="24"/>
          <w:szCs w:val="24"/>
        </w:rPr>
        <w:t xml:space="preserve">he theories </w:t>
      </w:r>
      <w:r w:rsidR="006D767D" w:rsidRPr="006D767D">
        <w:rPr>
          <w:rFonts w:ascii="Calibri" w:hAnsi="Calibri"/>
          <w:sz w:val="24"/>
          <w:szCs w:val="24"/>
        </w:rPr>
        <w:t xml:space="preserve">regarding </w:t>
      </w:r>
      <w:r w:rsidR="008202B0" w:rsidRPr="006D767D">
        <w:rPr>
          <w:rFonts w:ascii="Calibri" w:hAnsi="Calibri"/>
          <w:sz w:val="24"/>
          <w:szCs w:val="24"/>
        </w:rPr>
        <w:t>promoting</w:t>
      </w:r>
      <w:r w:rsidR="008202B0">
        <w:rPr>
          <w:rFonts w:ascii="Calibri" w:hAnsi="Calibri"/>
          <w:sz w:val="24"/>
          <w:szCs w:val="24"/>
        </w:rPr>
        <w:t xml:space="preserve"> health </w:t>
      </w:r>
      <w:r w:rsidR="002B7469">
        <w:rPr>
          <w:rFonts w:ascii="Calibri" w:hAnsi="Calibri"/>
          <w:sz w:val="24"/>
          <w:szCs w:val="24"/>
        </w:rPr>
        <w:t xml:space="preserve">through </w:t>
      </w:r>
      <w:r w:rsidR="008202B0">
        <w:rPr>
          <w:rFonts w:ascii="Calibri" w:hAnsi="Calibri"/>
          <w:sz w:val="24"/>
          <w:szCs w:val="24"/>
        </w:rPr>
        <w:t>community</w:t>
      </w:r>
      <w:r w:rsidR="002B7469">
        <w:rPr>
          <w:rFonts w:ascii="Calibri" w:hAnsi="Calibri"/>
          <w:sz w:val="24"/>
          <w:szCs w:val="24"/>
        </w:rPr>
        <w:t xml:space="preserve"> participation and the use of local</w:t>
      </w:r>
      <w:r w:rsidR="008202B0">
        <w:rPr>
          <w:rFonts w:ascii="Calibri" w:hAnsi="Calibri"/>
          <w:sz w:val="24"/>
          <w:szCs w:val="24"/>
        </w:rPr>
        <w:t xml:space="preserve"> enviro</w:t>
      </w:r>
      <w:r w:rsidR="002B7469">
        <w:rPr>
          <w:rFonts w:ascii="Calibri" w:hAnsi="Calibri"/>
          <w:sz w:val="24"/>
          <w:szCs w:val="24"/>
        </w:rPr>
        <w:t>n</w:t>
      </w:r>
      <w:r w:rsidR="008202B0">
        <w:rPr>
          <w:rFonts w:ascii="Calibri" w:hAnsi="Calibri"/>
          <w:sz w:val="24"/>
          <w:szCs w:val="24"/>
        </w:rPr>
        <w:t>ments</w:t>
      </w:r>
      <w:r w:rsidR="002B7469">
        <w:rPr>
          <w:rFonts w:ascii="Calibri" w:hAnsi="Calibri"/>
          <w:sz w:val="24"/>
          <w:szCs w:val="24"/>
        </w:rPr>
        <w:t>.</w:t>
      </w:r>
    </w:p>
    <w:p w:rsidR="0068608E" w:rsidRPr="0068608E" w:rsidRDefault="0068608E" w:rsidP="00333359">
      <w:pPr>
        <w:pStyle w:val="Bullet"/>
        <w:jc w:val="both"/>
        <w:rPr>
          <w:rFonts w:ascii="Calibri" w:hAnsi="Calibri"/>
          <w:sz w:val="24"/>
          <w:szCs w:val="24"/>
        </w:rPr>
      </w:pPr>
      <w:r w:rsidRPr="0068608E">
        <w:rPr>
          <w:rFonts w:ascii="Calibri" w:hAnsi="Calibri"/>
          <w:sz w:val="24"/>
          <w:szCs w:val="24"/>
        </w:rPr>
        <w:t>En</w:t>
      </w:r>
      <w:r w:rsidR="00021C4E">
        <w:rPr>
          <w:rFonts w:ascii="Calibri" w:hAnsi="Calibri"/>
          <w:sz w:val="24"/>
          <w:szCs w:val="24"/>
        </w:rPr>
        <w:t>gage</w:t>
      </w:r>
      <w:r w:rsidRPr="0068608E">
        <w:rPr>
          <w:rFonts w:ascii="Calibri" w:hAnsi="Calibri"/>
          <w:sz w:val="24"/>
          <w:szCs w:val="24"/>
        </w:rPr>
        <w:t xml:space="preserve"> critical </w:t>
      </w:r>
      <w:r w:rsidR="00F467D0">
        <w:rPr>
          <w:rFonts w:ascii="Calibri" w:hAnsi="Calibri"/>
          <w:sz w:val="24"/>
          <w:szCs w:val="24"/>
        </w:rPr>
        <w:t>evaluation</w:t>
      </w:r>
      <w:r w:rsidR="00021C4E">
        <w:rPr>
          <w:rFonts w:ascii="Calibri" w:hAnsi="Calibri"/>
          <w:sz w:val="24"/>
          <w:szCs w:val="24"/>
        </w:rPr>
        <w:t xml:space="preserve"> of the main theoretical approa</w:t>
      </w:r>
      <w:r w:rsidR="002B7469">
        <w:rPr>
          <w:rFonts w:ascii="Calibri" w:hAnsi="Calibri"/>
          <w:sz w:val="24"/>
          <w:szCs w:val="24"/>
        </w:rPr>
        <w:t>ches.</w:t>
      </w:r>
    </w:p>
    <w:p w:rsidR="0068608E" w:rsidRDefault="0068608E" w:rsidP="00333359">
      <w:pPr>
        <w:pStyle w:val="Bullet"/>
        <w:jc w:val="both"/>
        <w:rPr>
          <w:rFonts w:ascii="Calibri" w:hAnsi="Calibri"/>
          <w:sz w:val="24"/>
          <w:szCs w:val="24"/>
        </w:rPr>
      </w:pPr>
      <w:r w:rsidRPr="0068608E">
        <w:rPr>
          <w:rFonts w:ascii="Calibri" w:hAnsi="Calibri"/>
          <w:sz w:val="24"/>
          <w:szCs w:val="24"/>
        </w:rPr>
        <w:lastRenderedPageBreak/>
        <w:t xml:space="preserve">Analyze how </w:t>
      </w:r>
      <w:r w:rsidRPr="006D767D">
        <w:rPr>
          <w:rFonts w:ascii="Calibri" w:hAnsi="Calibri"/>
          <w:sz w:val="24"/>
          <w:szCs w:val="24"/>
        </w:rPr>
        <w:t xml:space="preserve">research </w:t>
      </w:r>
      <w:r w:rsidR="00F467D0" w:rsidRPr="006D767D">
        <w:rPr>
          <w:rFonts w:ascii="Calibri" w:hAnsi="Calibri"/>
          <w:sz w:val="24"/>
          <w:szCs w:val="24"/>
        </w:rPr>
        <w:t>t</w:t>
      </w:r>
      <w:r w:rsidR="00F467D0">
        <w:rPr>
          <w:rFonts w:ascii="Calibri" w:hAnsi="Calibri"/>
          <w:sz w:val="24"/>
          <w:szCs w:val="24"/>
        </w:rPr>
        <w:t>est</w:t>
      </w:r>
      <w:r w:rsidR="00CB3CDF">
        <w:rPr>
          <w:rFonts w:ascii="Calibri" w:hAnsi="Calibri"/>
          <w:sz w:val="24"/>
          <w:szCs w:val="24"/>
        </w:rPr>
        <w:t>ed</w:t>
      </w:r>
      <w:r w:rsidR="00F467D0">
        <w:rPr>
          <w:rFonts w:ascii="Calibri" w:hAnsi="Calibri"/>
          <w:sz w:val="24"/>
          <w:szCs w:val="24"/>
        </w:rPr>
        <w:t xml:space="preserve"> and applie</w:t>
      </w:r>
      <w:r w:rsidR="00CB3CDF">
        <w:rPr>
          <w:rFonts w:ascii="Calibri" w:hAnsi="Calibri"/>
          <w:sz w:val="24"/>
          <w:szCs w:val="24"/>
        </w:rPr>
        <w:t>d</w:t>
      </w:r>
      <w:r w:rsidR="00F467D0">
        <w:rPr>
          <w:rFonts w:ascii="Calibri" w:hAnsi="Calibri"/>
          <w:sz w:val="24"/>
          <w:szCs w:val="24"/>
        </w:rPr>
        <w:t xml:space="preserve"> these theories in education</w:t>
      </w:r>
      <w:r w:rsidR="00CB3CDF">
        <w:rPr>
          <w:rFonts w:ascii="Calibri" w:hAnsi="Calibri"/>
          <w:sz w:val="24"/>
          <w:szCs w:val="24"/>
        </w:rPr>
        <w:t xml:space="preserve"> settings</w:t>
      </w:r>
      <w:r w:rsidR="008202B0">
        <w:rPr>
          <w:rFonts w:ascii="Calibri" w:hAnsi="Calibri"/>
          <w:sz w:val="24"/>
          <w:szCs w:val="24"/>
        </w:rPr>
        <w:t xml:space="preserve"> and in community enviro</w:t>
      </w:r>
      <w:r w:rsidR="002B7469">
        <w:rPr>
          <w:rFonts w:ascii="Calibri" w:hAnsi="Calibri"/>
          <w:sz w:val="24"/>
          <w:szCs w:val="24"/>
        </w:rPr>
        <w:t>n</w:t>
      </w:r>
      <w:r w:rsidR="008202B0">
        <w:rPr>
          <w:rFonts w:ascii="Calibri" w:hAnsi="Calibri"/>
          <w:sz w:val="24"/>
          <w:szCs w:val="24"/>
        </w:rPr>
        <w:t>ments.</w:t>
      </w:r>
    </w:p>
    <w:p w:rsidR="00F467D0" w:rsidRDefault="00F467D0" w:rsidP="00333359">
      <w:pPr>
        <w:pStyle w:val="Bullet"/>
        <w:jc w:val="both"/>
        <w:rPr>
          <w:rFonts w:ascii="Calibri" w:hAnsi="Calibri"/>
          <w:sz w:val="24"/>
          <w:szCs w:val="24"/>
        </w:rPr>
      </w:pPr>
      <w:r>
        <w:rPr>
          <w:rFonts w:ascii="Calibri" w:hAnsi="Calibri"/>
          <w:sz w:val="24"/>
          <w:szCs w:val="24"/>
        </w:rPr>
        <w:t>Critically engage with current</w:t>
      </w:r>
      <w:r w:rsidR="002B7469">
        <w:rPr>
          <w:rFonts w:ascii="Calibri" w:hAnsi="Calibri"/>
          <w:sz w:val="24"/>
          <w:szCs w:val="24"/>
        </w:rPr>
        <w:t xml:space="preserve"> module topic- related research.</w:t>
      </w:r>
    </w:p>
    <w:p w:rsidR="00F467D0" w:rsidRPr="0068608E" w:rsidRDefault="00F467D0" w:rsidP="00333359">
      <w:pPr>
        <w:pStyle w:val="Bullet"/>
        <w:jc w:val="both"/>
        <w:rPr>
          <w:rFonts w:ascii="Calibri" w:hAnsi="Calibri"/>
          <w:sz w:val="24"/>
          <w:szCs w:val="24"/>
        </w:rPr>
      </w:pPr>
      <w:r>
        <w:rPr>
          <w:rFonts w:ascii="Calibri" w:hAnsi="Calibri"/>
          <w:sz w:val="24"/>
          <w:szCs w:val="24"/>
        </w:rPr>
        <w:t xml:space="preserve">Develop a contemporary and critical view of </w:t>
      </w:r>
      <w:r w:rsidR="00A1158E">
        <w:rPr>
          <w:rFonts w:ascii="Calibri" w:hAnsi="Calibri"/>
          <w:sz w:val="24"/>
          <w:szCs w:val="24"/>
        </w:rPr>
        <w:t>promoting health through community participation and the use of local environments</w:t>
      </w:r>
      <w:r>
        <w:rPr>
          <w:rFonts w:ascii="Calibri" w:hAnsi="Calibri"/>
          <w:sz w:val="24"/>
          <w:szCs w:val="24"/>
        </w:rPr>
        <w:t xml:space="preserve">. </w:t>
      </w:r>
    </w:p>
    <w:p w:rsidR="0068608E" w:rsidRDefault="0068608E" w:rsidP="00333359">
      <w:pPr>
        <w:pStyle w:val="Bullet"/>
        <w:numPr>
          <w:ilvl w:val="0"/>
          <w:numId w:val="0"/>
        </w:numPr>
        <w:ind w:left="360"/>
        <w:jc w:val="both"/>
      </w:pPr>
    </w:p>
    <w:p w:rsidR="0017309C" w:rsidRDefault="0017309C" w:rsidP="00333359">
      <w:pPr>
        <w:pStyle w:val="Bullet"/>
        <w:numPr>
          <w:ilvl w:val="0"/>
          <w:numId w:val="0"/>
        </w:numPr>
        <w:ind w:left="360"/>
        <w:jc w:val="both"/>
      </w:pPr>
    </w:p>
    <w:p w:rsidR="0017309C" w:rsidRDefault="0017309C" w:rsidP="0068608E">
      <w:pPr>
        <w:pStyle w:val="Bullet"/>
        <w:numPr>
          <w:ilvl w:val="0"/>
          <w:numId w:val="0"/>
        </w:numPr>
        <w:ind w:left="360"/>
        <w:jc w:val="both"/>
      </w:pPr>
    </w:p>
    <w:p w:rsidR="0017309C" w:rsidRDefault="00F467D0" w:rsidP="00AF0C18">
      <w:pPr>
        <w:pStyle w:val="Bullet"/>
        <w:numPr>
          <w:ilvl w:val="0"/>
          <w:numId w:val="0"/>
        </w:numPr>
        <w:tabs>
          <w:tab w:val="left" w:pos="4089"/>
        </w:tabs>
        <w:ind w:left="360"/>
        <w:jc w:val="both"/>
      </w:pPr>
      <w:r>
        <w:tab/>
      </w:r>
    </w:p>
    <w:p w:rsidR="0017309C" w:rsidRDefault="0017309C" w:rsidP="0068608E">
      <w:pPr>
        <w:pStyle w:val="Bullet"/>
        <w:numPr>
          <w:ilvl w:val="0"/>
          <w:numId w:val="0"/>
        </w:numPr>
        <w:ind w:left="360"/>
        <w:jc w:val="both"/>
      </w:pPr>
    </w:p>
    <w:p w:rsidR="0068608E" w:rsidRDefault="00924752" w:rsidP="0068608E">
      <w:pPr>
        <w:pStyle w:val="Ttulo1"/>
      </w:pPr>
      <w:hyperlink r:id="rId14" w:anchor="_blank" w:tooltip="Click here for help on completing the Learning Outcomes section" w:history="1">
        <w:bookmarkStart w:id="4" w:name="_Toc302747167"/>
        <w:r w:rsidR="0068608E">
          <w:rPr>
            <w:rStyle w:val="Hipervnculo"/>
          </w:rPr>
          <w:t>Learning Outcomes</w:t>
        </w:r>
        <w:bookmarkEnd w:id="4"/>
      </w:hyperlink>
    </w:p>
    <w:p w:rsidR="0068608E" w:rsidRDefault="0068608E" w:rsidP="0068608E"/>
    <w:p w:rsidR="0068608E" w:rsidRPr="0017309C" w:rsidRDefault="0068608E" w:rsidP="00333359">
      <w:pPr>
        <w:jc w:val="both"/>
        <w:rPr>
          <w:sz w:val="24"/>
          <w:szCs w:val="24"/>
        </w:rPr>
      </w:pPr>
      <w:r w:rsidRPr="0017309C">
        <w:rPr>
          <w:sz w:val="24"/>
          <w:szCs w:val="24"/>
        </w:rPr>
        <w:t>On successful completion of this module participants will be able to:</w:t>
      </w:r>
    </w:p>
    <w:p w:rsidR="0068608E" w:rsidRPr="0017309C" w:rsidRDefault="0068608E" w:rsidP="00333359">
      <w:pPr>
        <w:jc w:val="both"/>
        <w:rPr>
          <w:sz w:val="24"/>
          <w:szCs w:val="24"/>
        </w:rPr>
      </w:pPr>
    </w:p>
    <w:p w:rsidR="0068608E" w:rsidRPr="0017309C" w:rsidRDefault="0068608E" w:rsidP="00333359">
      <w:pPr>
        <w:pStyle w:val="Ttulo2"/>
        <w:jc w:val="both"/>
        <w:rPr>
          <w:rFonts w:ascii="Calibri" w:hAnsi="Calibri"/>
        </w:rPr>
      </w:pPr>
      <w:bookmarkStart w:id="5" w:name="_Toc302747168"/>
      <w:r w:rsidRPr="0017309C">
        <w:rPr>
          <w:rFonts w:ascii="Calibri" w:hAnsi="Calibri"/>
        </w:rPr>
        <w:t>Knowledge and Understanding</w:t>
      </w:r>
      <w:bookmarkEnd w:id="5"/>
    </w:p>
    <w:p w:rsidR="0068608E" w:rsidRPr="0017309C" w:rsidRDefault="0068608E" w:rsidP="00333359">
      <w:pPr>
        <w:tabs>
          <w:tab w:val="right" w:pos="2977"/>
          <w:tab w:val="left" w:pos="3119"/>
        </w:tabs>
        <w:ind w:left="709"/>
        <w:jc w:val="both"/>
      </w:pPr>
    </w:p>
    <w:p w:rsidR="004C38A4" w:rsidRDefault="0068608E" w:rsidP="00333359">
      <w:pPr>
        <w:pStyle w:val="Bullet"/>
        <w:jc w:val="both"/>
        <w:rPr>
          <w:rFonts w:ascii="Calibri" w:hAnsi="Calibri"/>
          <w:sz w:val="24"/>
          <w:szCs w:val="24"/>
        </w:rPr>
      </w:pPr>
      <w:r w:rsidRPr="004C38A4">
        <w:rPr>
          <w:rFonts w:ascii="Calibri" w:hAnsi="Calibri"/>
          <w:sz w:val="24"/>
          <w:szCs w:val="24"/>
        </w:rPr>
        <w:t xml:space="preserve">Demonstrate critical knowledge and understanding of the key aspects of </w:t>
      </w:r>
      <w:r w:rsidR="004C38A4">
        <w:rPr>
          <w:rFonts w:ascii="Calibri" w:hAnsi="Calibri"/>
          <w:sz w:val="24"/>
          <w:szCs w:val="24"/>
        </w:rPr>
        <w:t>promoting health through community participation and the use of local environments</w:t>
      </w:r>
    </w:p>
    <w:p w:rsidR="0068608E" w:rsidRPr="0017309C" w:rsidRDefault="00A56789" w:rsidP="00333359">
      <w:pPr>
        <w:pStyle w:val="Bullet"/>
        <w:jc w:val="both"/>
        <w:rPr>
          <w:rFonts w:ascii="Calibri" w:hAnsi="Calibri"/>
          <w:sz w:val="24"/>
          <w:szCs w:val="24"/>
        </w:rPr>
      </w:pPr>
      <w:r>
        <w:rPr>
          <w:rFonts w:ascii="Calibri" w:hAnsi="Calibri"/>
          <w:sz w:val="24"/>
          <w:szCs w:val="24"/>
        </w:rPr>
        <w:t>Demonstrate critical knowledge and understanding of strategies and practice</w:t>
      </w:r>
      <w:r w:rsidR="00E4496D">
        <w:rPr>
          <w:rFonts w:ascii="Calibri" w:hAnsi="Calibri"/>
          <w:sz w:val="24"/>
          <w:szCs w:val="24"/>
        </w:rPr>
        <w:t>s</w:t>
      </w:r>
      <w:r w:rsidR="00333359">
        <w:rPr>
          <w:rFonts w:ascii="Calibri" w:hAnsi="Calibri"/>
          <w:sz w:val="24"/>
          <w:szCs w:val="24"/>
        </w:rPr>
        <w:t xml:space="preserve"> </w:t>
      </w:r>
      <w:r w:rsidR="00764990">
        <w:rPr>
          <w:rFonts w:ascii="Calibri" w:hAnsi="Calibri"/>
          <w:sz w:val="24"/>
          <w:szCs w:val="24"/>
        </w:rPr>
        <w:t xml:space="preserve">that promote </w:t>
      </w:r>
      <w:proofErr w:type="spellStart"/>
      <w:r w:rsidR="00764990">
        <w:rPr>
          <w:rFonts w:ascii="Calibri" w:hAnsi="Calibri"/>
          <w:sz w:val="24"/>
          <w:szCs w:val="24"/>
        </w:rPr>
        <w:t>behavioural</w:t>
      </w:r>
      <w:proofErr w:type="spellEnd"/>
      <w:r w:rsidR="00764990">
        <w:rPr>
          <w:rFonts w:ascii="Calibri" w:hAnsi="Calibri"/>
          <w:sz w:val="24"/>
          <w:szCs w:val="24"/>
        </w:rPr>
        <w:t xml:space="preserve"> change</w:t>
      </w:r>
      <w:r w:rsidR="00E4496D">
        <w:rPr>
          <w:rFonts w:ascii="Calibri" w:hAnsi="Calibri"/>
          <w:sz w:val="24"/>
          <w:szCs w:val="24"/>
        </w:rPr>
        <w:t xml:space="preserve"> and health promotion</w:t>
      </w:r>
      <w:r w:rsidR="004C38A4">
        <w:rPr>
          <w:rFonts w:ascii="Calibri" w:hAnsi="Calibri"/>
          <w:sz w:val="24"/>
          <w:szCs w:val="24"/>
        </w:rPr>
        <w:t xml:space="preserve"> through community participation</w:t>
      </w:r>
    </w:p>
    <w:p w:rsidR="0068608E" w:rsidRPr="0017309C" w:rsidRDefault="0068608E" w:rsidP="00333359">
      <w:pPr>
        <w:pStyle w:val="Bullet"/>
        <w:numPr>
          <w:ilvl w:val="0"/>
          <w:numId w:val="0"/>
        </w:numPr>
        <w:ind w:left="360"/>
        <w:jc w:val="both"/>
        <w:rPr>
          <w:rFonts w:ascii="Calibri" w:hAnsi="Calibri"/>
        </w:rPr>
      </w:pPr>
    </w:p>
    <w:p w:rsidR="0068608E" w:rsidRPr="0017309C" w:rsidRDefault="0068608E" w:rsidP="00333359">
      <w:pPr>
        <w:pStyle w:val="Ttulo2"/>
        <w:jc w:val="both"/>
        <w:rPr>
          <w:rFonts w:ascii="Calibri" w:hAnsi="Calibri"/>
        </w:rPr>
      </w:pPr>
      <w:bookmarkStart w:id="6" w:name="_Toc302747169"/>
      <w:r w:rsidRPr="0017309C">
        <w:rPr>
          <w:rFonts w:ascii="Calibri" w:hAnsi="Calibri"/>
        </w:rPr>
        <w:t>Intellectual Skills</w:t>
      </w:r>
      <w:bookmarkEnd w:id="6"/>
    </w:p>
    <w:p w:rsidR="0068608E" w:rsidRPr="0017309C" w:rsidRDefault="0068608E" w:rsidP="00333359">
      <w:pPr>
        <w:jc w:val="both"/>
      </w:pPr>
    </w:p>
    <w:p w:rsidR="0068608E" w:rsidRPr="0017309C" w:rsidRDefault="0068608E" w:rsidP="00333359">
      <w:pPr>
        <w:pStyle w:val="Bullet"/>
        <w:jc w:val="both"/>
        <w:rPr>
          <w:rFonts w:ascii="Calibri" w:hAnsi="Calibri"/>
          <w:sz w:val="24"/>
          <w:szCs w:val="24"/>
          <w:lang w:eastAsia="ar-SA"/>
        </w:rPr>
      </w:pPr>
      <w:r w:rsidRPr="0017309C">
        <w:rPr>
          <w:rFonts w:ascii="Calibri" w:hAnsi="Calibri"/>
          <w:sz w:val="24"/>
          <w:szCs w:val="24"/>
          <w:lang w:eastAsia="ar-SA"/>
        </w:rPr>
        <w:t>Demonstrate critical and analytic knowledge and understanding of current research and notions of go</w:t>
      </w:r>
      <w:r w:rsidR="00333359">
        <w:rPr>
          <w:rFonts w:ascii="Calibri" w:hAnsi="Calibri"/>
          <w:sz w:val="24"/>
          <w:szCs w:val="24"/>
          <w:lang w:eastAsia="ar-SA"/>
        </w:rPr>
        <w:t>od practice in the subject area.</w:t>
      </w:r>
    </w:p>
    <w:p w:rsidR="0068608E" w:rsidRPr="0017309C" w:rsidRDefault="0068608E" w:rsidP="00333359">
      <w:pPr>
        <w:pStyle w:val="Bullet"/>
        <w:jc w:val="both"/>
        <w:rPr>
          <w:rFonts w:ascii="Calibri" w:hAnsi="Calibri"/>
          <w:sz w:val="24"/>
          <w:szCs w:val="24"/>
          <w:lang w:eastAsia="ar-SA"/>
        </w:rPr>
      </w:pPr>
      <w:r w:rsidRPr="0017309C">
        <w:rPr>
          <w:rFonts w:ascii="Calibri" w:hAnsi="Calibri"/>
          <w:sz w:val="24"/>
          <w:szCs w:val="24"/>
          <w:lang w:eastAsia="ar-SA"/>
        </w:rPr>
        <w:t xml:space="preserve">Analyze </w:t>
      </w:r>
      <w:r w:rsidR="00A34B76">
        <w:rPr>
          <w:rFonts w:ascii="Calibri" w:hAnsi="Calibri"/>
          <w:sz w:val="24"/>
          <w:szCs w:val="24"/>
          <w:lang w:eastAsia="ar-SA"/>
        </w:rPr>
        <w:t>the impact of urban and natural areas on</w:t>
      </w:r>
      <w:r w:rsidR="00E4496D">
        <w:rPr>
          <w:rFonts w:ascii="Calibri" w:hAnsi="Calibri"/>
          <w:sz w:val="24"/>
          <w:szCs w:val="24"/>
          <w:lang w:eastAsia="ar-SA"/>
        </w:rPr>
        <w:t xml:space="preserve"> health promotion</w:t>
      </w:r>
      <w:r w:rsidR="00333359">
        <w:rPr>
          <w:rFonts w:ascii="Calibri" w:hAnsi="Calibri"/>
          <w:sz w:val="24"/>
          <w:szCs w:val="24"/>
          <w:lang w:eastAsia="ar-SA"/>
        </w:rPr>
        <w:t>.</w:t>
      </w:r>
    </w:p>
    <w:p w:rsidR="0068608E" w:rsidRPr="0017309C" w:rsidRDefault="0068608E" w:rsidP="00333359">
      <w:pPr>
        <w:pStyle w:val="Bullet"/>
        <w:jc w:val="both"/>
        <w:rPr>
          <w:rFonts w:ascii="Calibri" w:hAnsi="Calibri"/>
          <w:sz w:val="24"/>
          <w:szCs w:val="24"/>
        </w:rPr>
      </w:pPr>
      <w:r w:rsidRPr="0017309C">
        <w:rPr>
          <w:rFonts w:ascii="Calibri" w:hAnsi="Calibri"/>
          <w:sz w:val="24"/>
          <w:szCs w:val="24"/>
        </w:rPr>
        <w:t xml:space="preserve">Evaluate </w:t>
      </w:r>
      <w:r w:rsidR="00A34B76">
        <w:rPr>
          <w:rFonts w:ascii="Calibri" w:hAnsi="Calibri"/>
          <w:sz w:val="24"/>
          <w:szCs w:val="24"/>
        </w:rPr>
        <w:t xml:space="preserve">the community participation </w:t>
      </w:r>
      <w:r w:rsidR="00A34B76">
        <w:rPr>
          <w:rFonts w:ascii="Calibri" w:hAnsi="Calibri"/>
          <w:sz w:val="24"/>
          <w:szCs w:val="24"/>
          <w:lang w:eastAsia="ar-SA"/>
        </w:rPr>
        <w:t>on health promotion</w:t>
      </w:r>
      <w:r w:rsidRPr="0017309C">
        <w:rPr>
          <w:rFonts w:ascii="Calibri" w:hAnsi="Calibri"/>
          <w:sz w:val="24"/>
          <w:szCs w:val="24"/>
        </w:rPr>
        <w:t>.</w:t>
      </w:r>
    </w:p>
    <w:p w:rsidR="0068608E" w:rsidRPr="0017309C" w:rsidRDefault="0068608E" w:rsidP="00333359">
      <w:pPr>
        <w:jc w:val="both"/>
      </w:pPr>
    </w:p>
    <w:p w:rsidR="0068608E" w:rsidRPr="0017309C" w:rsidRDefault="0068608E" w:rsidP="00333359">
      <w:pPr>
        <w:pStyle w:val="Ttulo2"/>
        <w:jc w:val="both"/>
        <w:rPr>
          <w:rFonts w:ascii="Calibri" w:hAnsi="Calibri"/>
        </w:rPr>
      </w:pPr>
      <w:bookmarkStart w:id="7" w:name="_Toc302747170"/>
      <w:r w:rsidRPr="0017309C">
        <w:rPr>
          <w:rFonts w:ascii="Calibri" w:hAnsi="Calibri"/>
        </w:rPr>
        <w:t>Practical Skills</w:t>
      </w:r>
      <w:bookmarkEnd w:id="7"/>
    </w:p>
    <w:p w:rsidR="0068608E" w:rsidRPr="0017309C" w:rsidRDefault="0068608E" w:rsidP="00333359">
      <w:pPr>
        <w:tabs>
          <w:tab w:val="right" w:pos="2977"/>
          <w:tab w:val="left" w:pos="3119"/>
        </w:tabs>
        <w:ind w:left="709"/>
        <w:jc w:val="both"/>
      </w:pPr>
    </w:p>
    <w:p w:rsidR="006147E1" w:rsidRDefault="006147E1" w:rsidP="00333359">
      <w:pPr>
        <w:numPr>
          <w:ilvl w:val="0"/>
          <w:numId w:val="3"/>
        </w:numPr>
        <w:suppressAutoHyphens/>
        <w:spacing w:after="0" w:line="100" w:lineRule="atLeast"/>
        <w:jc w:val="both"/>
        <w:rPr>
          <w:kern w:val="1"/>
          <w:sz w:val="24"/>
          <w:szCs w:val="24"/>
          <w:lang w:eastAsia="ar-SA"/>
        </w:rPr>
      </w:pPr>
      <w:r>
        <w:rPr>
          <w:kern w:val="1"/>
          <w:sz w:val="24"/>
          <w:szCs w:val="24"/>
          <w:lang w:eastAsia="ar-SA"/>
        </w:rPr>
        <w:t>Be able to find the</w:t>
      </w:r>
      <w:r w:rsidR="00764990">
        <w:rPr>
          <w:kern w:val="1"/>
          <w:sz w:val="24"/>
          <w:szCs w:val="24"/>
          <w:lang w:eastAsia="ar-SA"/>
        </w:rPr>
        <w:t xml:space="preserve"> determining</w:t>
      </w:r>
      <w:r>
        <w:rPr>
          <w:kern w:val="1"/>
          <w:sz w:val="24"/>
          <w:szCs w:val="24"/>
          <w:lang w:eastAsia="ar-SA"/>
        </w:rPr>
        <w:t xml:space="preserve"> factors of </w:t>
      </w:r>
      <w:r w:rsidR="00B055F3">
        <w:rPr>
          <w:kern w:val="1"/>
          <w:sz w:val="24"/>
          <w:szCs w:val="24"/>
          <w:lang w:eastAsia="ar-SA"/>
        </w:rPr>
        <w:t>the use of environment for promoting health</w:t>
      </w:r>
      <w:r>
        <w:rPr>
          <w:kern w:val="1"/>
          <w:sz w:val="24"/>
          <w:szCs w:val="24"/>
          <w:lang w:eastAsia="ar-SA"/>
        </w:rPr>
        <w:t>.</w:t>
      </w:r>
    </w:p>
    <w:p w:rsidR="006147E1" w:rsidRDefault="006147E1" w:rsidP="00333359">
      <w:pPr>
        <w:numPr>
          <w:ilvl w:val="0"/>
          <w:numId w:val="3"/>
        </w:numPr>
        <w:suppressAutoHyphens/>
        <w:spacing w:after="0" w:line="100" w:lineRule="atLeast"/>
        <w:jc w:val="both"/>
        <w:rPr>
          <w:kern w:val="1"/>
          <w:sz w:val="24"/>
          <w:szCs w:val="24"/>
          <w:lang w:eastAsia="ar-SA"/>
        </w:rPr>
      </w:pPr>
      <w:r>
        <w:rPr>
          <w:kern w:val="1"/>
          <w:sz w:val="24"/>
          <w:szCs w:val="24"/>
          <w:lang w:eastAsia="ar-SA"/>
        </w:rPr>
        <w:t xml:space="preserve">Be able to work on factors </w:t>
      </w:r>
      <w:r w:rsidR="00764990">
        <w:rPr>
          <w:kern w:val="1"/>
          <w:sz w:val="24"/>
          <w:szCs w:val="24"/>
          <w:lang w:eastAsia="ar-SA"/>
        </w:rPr>
        <w:t xml:space="preserve">influencing </w:t>
      </w:r>
      <w:r w:rsidR="00811780">
        <w:rPr>
          <w:kern w:val="1"/>
          <w:sz w:val="24"/>
          <w:szCs w:val="24"/>
          <w:lang w:eastAsia="ar-SA"/>
        </w:rPr>
        <w:t>on promoting health through community participation.</w:t>
      </w:r>
    </w:p>
    <w:p w:rsidR="0068608E" w:rsidRPr="00F44EB4" w:rsidRDefault="001138A2" w:rsidP="00333359">
      <w:pPr>
        <w:numPr>
          <w:ilvl w:val="0"/>
          <w:numId w:val="3"/>
        </w:numPr>
        <w:suppressAutoHyphens/>
        <w:spacing w:after="0" w:line="100" w:lineRule="atLeast"/>
        <w:jc w:val="both"/>
        <w:rPr>
          <w:kern w:val="1"/>
          <w:sz w:val="24"/>
          <w:szCs w:val="24"/>
          <w:lang w:eastAsia="ar-SA"/>
        </w:rPr>
      </w:pPr>
      <w:r>
        <w:rPr>
          <w:kern w:val="1"/>
          <w:sz w:val="24"/>
          <w:szCs w:val="24"/>
          <w:lang w:eastAsia="ar-SA"/>
        </w:rPr>
        <w:t xml:space="preserve">Be able to evaluate the </w:t>
      </w:r>
      <w:r w:rsidR="00764990">
        <w:rPr>
          <w:kern w:val="1"/>
          <w:sz w:val="24"/>
          <w:szCs w:val="24"/>
          <w:lang w:eastAsia="ar-SA"/>
        </w:rPr>
        <w:t xml:space="preserve">effectiveness of the </w:t>
      </w:r>
      <w:r w:rsidR="00811780">
        <w:rPr>
          <w:kern w:val="1"/>
          <w:sz w:val="24"/>
          <w:szCs w:val="24"/>
          <w:lang w:eastAsia="ar-SA"/>
        </w:rPr>
        <w:t xml:space="preserve">community </w:t>
      </w:r>
      <w:r>
        <w:rPr>
          <w:kern w:val="1"/>
          <w:sz w:val="24"/>
          <w:szCs w:val="24"/>
          <w:lang w:eastAsia="ar-SA"/>
        </w:rPr>
        <w:t>intervention</w:t>
      </w:r>
      <w:r w:rsidR="00811780">
        <w:rPr>
          <w:kern w:val="1"/>
          <w:sz w:val="24"/>
          <w:szCs w:val="24"/>
          <w:lang w:eastAsia="ar-SA"/>
        </w:rPr>
        <w:t xml:space="preserve"> in the environment.</w:t>
      </w:r>
    </w:p>
    <w:p w:rsidR="0068608E" w:rsidRPr="0017309C" w:rsidRDefault="0068608E" w:rsidP="00333359">
      <w:pPr>
        <w:suppressAutoHyphens/>
        <w:spacing w:line="100" w:lineRule="atLeast"/>
        <w:ind w:left="510"/>
        <w:jc w:val="both"/>
        <w:rPr>
          <w:kern w:val="1"/>
          <w:highlight w:val="yellow"/>
          <w:lang w:eastAsia="ar-SA"/>
        </w:rPr>
      </w:pPr>
    </w:p>
    <w:p w:rsidR="0068608E" w:rsidRPr="0017309C" w:rsidRDefault="0068608E" w:rsidP="00333359">
      <w:pPr>
        <w:pStyle w:val="Ttulo2"/>
        <w:jc w:val="both"/>
        <w:rPr>
          <w:rFonts w:ascii="Calibri" w:hAnsi="Calibri"/>
        </w:rPr>
      </w:pPr>
      <w:bookmarkStart w:id="8" w:name="_Toc302747171"/>
      <w:r w:rsidRPr="0017309C">
        <w:rPr>
          <w:rFonts w:ascii="Calibri" w:hAnsi="Calibri"/>
        </w:rPr>
        <w:t>Transferable Skills</w:t>
      </w:r>
      <w:bookmarkEnd w:id="8"/>
    </w:p>
    <w:p w:rsidR="0068608E" w:rsidRPr="0017309C" w:rsidRDefault="0068608E" w:rsidP="00333359">
      <w:pPr>
        <w:jc w:val="both"/>
      </w:pPr>
    </w:p>
    <w:p w:rsidR="0068608E" w:rsidRPr="0017309C" w:rsidRDefault="0017309C" w:rsidP="00333359">
      <w:pPr>
        <w:pStyle w:val="Bullet"/>
        <w:jc w:val="both"/>
        <w:rPr>
          <w:rFonts w:ascii="Calibri" w:hAnsi="Calibri"/>
          <w:sz w:val="24"/>
          <w:szCs w:val="24"/>
          <w:lang w:eastAsia="ar-SA"/>
        </w:rPr>
      </w:pPr>
      <w:r>
        <w:rPr>
          <w:rFonts w:ascii="Calibri" w:hAnsi="Calibri"/>
          <w:sz w:val="24"/>
          <w:szCs w:val="24"/>
          <w:lang w:eastAsia="ar-SA"/>
        </w:rPr>
        <w:t>Demonstrate good k</w:t>
      </w:r>
      <w:r w:rsidR="0068608E" w:rsidRPr="0017309C">
        <w:rPr>
          <w:rFonts w:ascii="Calibri" w:hAnsi="Calibri"/>
          <w:sz w:val="24"/>
          <w:szCs w:val="24"/>
          <w:lang w:eastAsia="ar-SA"/>
        </w:rPr>
        <w:t>nowledge of current practice, knowledge and understanding in t</w:t>
      </w:r>
      <w:r w:rsidR="00333359">
        <w:rPr>
          <w:rFonts w:ascii="Calibri" w:hAnsi="Calibri"/>
          <w:sz w:val="24"/>
          <w:szCs w:val="24"/>
          <w:lang w:eastAsia="ar-SA"/>
        </w:rPr>
        <w:t>heir field and in related areas.</w:t>
      </w:r>
    </w:p>
    <w:p w:rsidR="0068608E" w:rsidRPr="0017309C" w:rsidRDefault="0017309C" w:rsidP="00333359">
      <w:pPr>
        <w:pStyle w:val="Bullet"/>
        <w:jc w:val="both"/>
        <w:rPr>
          <w:rFonts w:ascii="Calibri" w:hAnsi="Calibri"/>
          <w:sz w:val="24"/>
          <w:szCs w:val="24"/>
          <w:lang w:eastAsia="ar-SA"/>
        </w:rPr>
      </w:pPr>
      <w:r>
        <w:rPr>
          <w:rFonts w:ascii="Calibri" w:hAnsi="Calibri"/>
          <w:sz w:val="24"/>
          <w:szCs w:val="24"/>
          <w:lang w:eastAsia="ar-SA"/>
        </w:rPr>
        <w:t>Show a</w:t>
      </w:r>
      <w:r w:rsidR="0068608E" w:rsidRPr="0017309C">
        <w:rPr>
          <w:rFonts w:ascii="Calibri" w:hAnsi="Calibri"/>
          <w:sz w:val="24"/>
          <w:szCs w:val="24"/>
          <w:lang w:eastAsia="ar-SA"/>
        </w:rPr>
        <w:t xml:space="preserve"> willingness and ability to learn and acquire knowledge, including that given by expert colleagues with </w:t>
      </w:r>
      <w:r w:rsidR="00333359">
        <w:rPr>
          <w:rFonts w:ascii="Calibri" w:hAnsi="Calibri"/>
          <w:sz w:val="24"/>
          <w:szCs w:val="24"/>
          <w:lang w:eastAsia="ar-SA"/>
        </w:rPr>
        <w:t>regard to professional practice.</w:t>
      </w:r>
    </w:p>
    <w:p w:rsidR="0068608E" w:rsidRPr="0017309C" w:rsidRDefault="0017309C" w:rsidP="00333359">
      <w:pPr>
        <w:pStyle w:val="Bullet"/>
        <w:jc w:val="both"/>
        <w:rPr>
          <w:rFonts w:ascii="Calibri" w:hAnsi="Calibri"/>
          <w:sz w:val="24"/>
          <w:szCs w:val="24"/>
          <w:lang w:eastAsia="ar-SA"/>
        </w:rPr>
      </w:pPr>
      <w:r>
        <w:rPr>
          <w:rFonts w:ascii="Calibri" w:hAnsi="Calibri"/>
          <w:sz w:val="24"/>
          <w:szCs w:val="24"/>
          <w:lang w:eastAsia="ar-SA"/>
        </w:rPr>
        <w:lastRenderedPageBreak/>
        <w:t>Use f</w:t>
      </w:r>
      <w:r w:rsidR="00333359">
        <w:rPr>
          <w:rFonts w:ascii="Calibri" w:hAnsi="Calibri"/>
          <w:sz w:val="24"/>
          <w:szCs w:val="24"/>
          <w:lang w:eastAsia="ar-SA"/>
        </w:rPr>
        <w:t>lexibility and open-mindedness.</w:t>
      </w:r>
    </w:p>
    <w:p w:rsidR="0068608E" w:rsidRPr="0017309C" w:rsidRDefault="0017309C" w:rsidP="00333359">
      <w:pPr>
        <w:pStyle w:val="Bullet"/>
        <w:jc w:val="both"/>
        <w:rPr>
          <w:rFonts w:ascii="Calibri" w:hAnsi="Calibri"/>
          <w:sz w:val="24"/>
          <w:szCs w:val="24"/>
          <w:lang w:eastAsia="ar-SA"/>
        </w:rPr>
      </w:pPr>
      <w:r>
        <w:rPr>
          <w:rFonts w:ascii="Calibri" w:hAnsi="Calibri"/>
          <w:sz w:val="24"/>
          <w:szCs w:val="24"/>
          <w:lang w:eastAsia="ar-SA"/>
        </w:rPr>
        <w:t>Undertake confident d</w:t>
      </w:r>
      <w:r w:rsidR="0068608E" w:rsidRPr="0017309C">
        <w:rPr>
          <w:rFonts w:ascii="Calibri" w:hAnsi="Calibri"/>
          <w:sz w:val="24"/>
          <w:szCs w:val="24"/>
          <w:lang w:eastAsia="ar-SA"/>
        </w:rPr>
        <w:t>ecision-making in complex and unpredictable contexts.</w:t>
      </w:r>
    </w:p>
    <w:p w:rsidR="0068608E" w:rsidRDefault="0068608E" w:rsidP="00333359">
      <w:pPr>
        <w:tabs>
          <w:tab w:val="right" w:pos="2977"/>
          <w:tab w:val="left" w:pos="3119"/>
        </w:tabs>
        <w:jc w:val="both"/>
      </w:pPr>
    </w:p>
    <w:p w:rsidR="00D46EE5" w:rsidRDefault="00D46EE5" w:rsidP="00333359">
      <w:pPr>
        <w:tabs>
          <w:tab w:val="right" w:pos="2977"/>
          <w:tab w:val="left" w:pos="3119"/>
        </w:tabs>
        <w:jc w:val="both"/>
      </w:pPr>
    </w:p>
    <w:p w:rsidR="00470757" w:rsidRDefault="00470757" w:rsidP="0068608E">
      <w:pPr>
        <w:tabs>
          <w:tab w:val="right" w:pos="2977"/>
          <w:tab w:val="left" w:pos="3119"/>
        </w:tabs>
      </w:pPr>
    </w:p>
    <w:p w:rsidR="00470757" w:rsidRDefault="00470757" w:rsidP="0068608E">
      <w:pPr>
        <w:tabs>
          <w:tab w:val="right" w:pos="2977"/>
          <w:tab w:val="left" w:pos="3119"/>
        </w:tabs>
      </w:pPr>
    </w:p>
    <w:p w:rsidR="00D46EE5" w:rsidRDefault="00924752" w:rsidP="00D46EE5">
      <w:pPr>
        <w:pStyle w:val="Ttulo1"/>
      </w:pPr>
      <w:hyperlink r:id="rId15" w:anchor="_blank" w:tooltip="Click here for help on completing the Introduction to Studying the Unit section" w:history="1">
        <w:bookmarkStart w:id="9" w:name="_Toc302747174"/>
        <w:r w:rsidR="00D46EE5">
          <w:rPr>
            <w:rStyle w:val="Hipervnculo"/>
          </w:rPr>
          <w:t>Introduction to Studying the Module</w:t>
        </w:r>
        <w:bookmarkEnd w:id="9"/>
      </w:hyperlink>
    </w:p>
    <w:p w:rsidR="00D46EE5" w:rsidRPr="00D16E27" w:rsidRDefault="00D46EE5" w:rsidP="00D46EE5"/>
    <w:p w:rsidR="00D46EE5" w:rsidRDefault="00D46EE5" w:rsidP="00D46EE5">
      <w:pPr>
        <w:pStyle w:val="Ttulo2"/>
        <w:rPr>
          <w:rFonts w:ascii="Calibri" w:hAnsi="Calibri"/>
        </w:rPr>
      </w:pPr>
      <w:bookmarkStart w:id="10" w:name="_Toc302747175"/>
      <w:r w:rsidRPr="00D2679E">
        <w:rPr>
          <w:rFonts w:ascii="Calibri" w:hAnsi="Calibri"/>
        </w:rPr>
        <w:t>Overview of the Main Content</w:t>
      </w:r>
      <w:bookmarkEnd w:id="10"/>
    </w:p>
    <w:p w:rsidR="00D2679E" w:rsidRPr="00D2679E" w:rsidRDefault="00D2679E" w:rsidP="00D2679E"/>
    <w:p w:rsidR="00D46EE5" w:rsidRPr="005D781F" w:rsidRDefault="00D46EE5" w:rsidP="00333359">
      <w:pPr>
        <w:jc w:val="both"/>
        <w:rPr>
          <w:rFonts w:asciiTheme="majorHAnsi" w:hAnsiTheme="majorHAnsi"/>
          <w:sz w:val="24"/>
          <w:szCs w:val="24"/>
        </w:rPr>
      </w:pPr>
      <w:r w:rsidRPr="005D781F">
        <w:rPr>
          <w:rFonts w:asciiTheme="majorHAnsi" w:hAnsiTheme="majorHAnsi"/>
          <w:sz w:val="24"/>
          <w:szCs w:val="24"/>
        </w:rPr>
        <w:t>There</w:t>
      </w:r>
      <w:r w:rsidR="008A6FB9" w:rsidRPr="005D781F">
        <w:rPr>
          <w:rFonts w:asciiTheme="majorHAnsi" w:hAnsiTheme="majorHAnsi"/>
          <w:sz w:val="24"/>
          <w:szCs w:val="24"/>
        </w:rPr>
        <w:t xml:space="preserve"> are four strands in each</w:t>
      </w:r>
      <w:r w:rsidR="00333359">
        <w:rPr>
          <w:rFonts w:asciiTheme="majorHAnsi" w:hAnsiTheme="majorHAnsi"/>
          <w:sz w:val="24"/>
          <w:szCs w:val="24"/>
        </w:rPr>
        <w:t xml:space="preserve"> </w:t>
      </w:r>
      <w:r w:rsidR="00A117E7" w:rsidRPr="005D781F">
        <w:rPr>
          <w:rFonts w:asciiTheme="majorHAnsi" w:hAnsiTheme="majorHAnsi"/>
          <w:sz w:val="24"/>
          <w:szCs w:val="24"/>
        </w:rPr>
        <w:t>module that</w:t>
      </w:r>
      <w:r w:rsidRPr="005D781F">
        <w:rPr>
          <w:rFonts w:asciiTheme="majorHAnsi" w:hAnsiTheme="majorHAnsi"/>
          <w:sz w:val="24"/>
          <w:szCs w:val="24"/>
        </w:rPr>
        <w:t xml:space="preserve"> will enable </w:t>
      </w:r>
      <w:r w:rsidR="00D2679E" w:rsidRPr="005D781F">
        <w:rPr>
          <w:rFonts w:asciiTheme="majorHAnsi" w:hAnsiTheme="majorHAnsi"/>
          <w:sz w:val="24"/>
          <w:szCs w:val="24"/>
        </w:rPr>
        <w:t>participants</w:t>
      </w:r>
      <w:r w:rsidRPr="005D781F">
        <w:rPr>
          <w:rFonts w:asciiTheme="majorHAnsi" w:hAnsiTheme="majorHAnsi"/>
          <w:sz w:val="24"/>
          <w:szCs w:val="24"/>
        </w:rPr>
        <w:t xml:space="preserve"> to develop a breadth of subject and pedagogical knowledge</w:t>
      </w:r>
      <w:r w:rsidR="008A6FB9" w:rsidRPr="005D781F">
        <w:rPr>
          <w:rFonts w:asciiTheme="majorHAnsi" w:hAnsiTheme="majorHAnsi"/>
          <w:sz w:val="24"/>
          <w:szCs w:val="24"/>
        </w:rPr>
        <w:t>. The strands in this module are</w:t>
      </w:r>
      <w:r w:rsidRPr="005D781F">
        <w:rPr>
          <w:rFonts w:asciiTheme="majorHAnsi" w:hAnsiTheme="majorHAnsi"/>
          <w:sz w:val="24"/>
          <w:szCs w:val="24"/>
        </w:rPr>
        <w:t xml:space="preserve">: </w:t>
      </w:r>
    </w:p>
    <w:p w:rsidR="00D46EE5" w:rsidRPr="005D781F" w:rsidRDefault="00D46EE5" w:rsidP="00333359">
      <w:pPr>
        <w:suppressAutoHyphens/>
        <w:spacing w:before="28" w:after="28" w:line="100" w:lineRule="atLeast"/>
        <w:jc w:val="both"/>
        <w:rPr>
          <w:rFonts w:asciiTheme="majorHAnsi" w:hAnsiTheme="majorHAnsi"/>
          <w:kern w:val="2"/>
          <w:sz w:val="24"/>
          <w:szCs w:val="24"/>
          <w:lang w:eastAsia="ar-SA"/>
        </w:rPr>
      </w:pPr>
    </w:p>
    <w:p w:rsidR="008A7818" w:rsidRPr="0085239F" w:rsidRDefault="008A7818" w:rsidP="00333359">
      <w:pPr>
        <w:pStyle w:val="Prrafodelista"/>
        <w:numPr>
          <w:ilvl w:val="0"/>
          <w:numId w:val="5"/>
        </w:numPr>
        <w:jc w:val="both"/>
        <w:rPr>
          <w:rFonts w:asciiTheme="majorHAnsi" w:hAnsiTheme="majorHAnsi"/>
          <w:sz w:val="24"/>
          <w:lang w:eastAsia="en-GB"/>
        </w:rPr>
      </w:pPr>
      <w:r w:rsidRPr="0085239F">
        <w:rPr>
          <w:rFonts w:asciiTheme="majorHAnsi" w:hAnsiTheme="majorHAnsi"/>
          <w:bCs/>
          <w:sz w:val="24"/>
        </w:rPr>
        <w:t>Community participation in health promotion</w:t>
      </w:r>
    </w:p>
    <w:p w:rsidR="008A7818" w:rsidRPr="0085239F" w:rsidRDefault="008A7818" w:rsidP="00333359">
      <w:pPr>
        <w:pStyle w:val="Prrafodelista"/>
        <w:numPr>
          <w:ilvl w:val="0"/>
          <w:numId w:val="5"/>
        </w:numPr>
        <w:jc w:val="both"/>
        <w:rPr>
          <w:rFonts w:asciiTheme="majorHAnsi" w:hAnsiTheme="majorHAnsi"/>
        </w:rPr>
      </w:pPr>
      <w:r w:rsidRPr="0085239F">
        <w:rPr>
          <w:rFonts w:asciiTheme="majorHAnsi" w:hAnsiTheme="majorHAnsi"/>
          <w:bCs/>
          <w:sz w:val="24"/>
        </w:rPr>
        <w:t>Health promotion in urban areas (1st part)</w:t>
      </w:r>
    </w:p>
    <w:p w:rsidR="0085239F" w:rsidRPr="0085239F" w:rsidRDefault="0085239F" w:rsidP="00333359">
      <w:pPr>
        <w:pStyle w:val="Prrafodelista"/>
        <w:numPr>
          <w:ilvl w:val="0"/>
          <w:numId w:val="5"/>
        </w:numPr>
        <w:jc w:val="both"/>
        <w:rPr>
          <w:rFonts w:asciiTheme="majorHAnsi" w:hAnsiTheme="majorHAnsi"/>
        </w:rPr>
      </w:pPr>
      <w:r w:rsidRPr="0085239F">
        <w:rPr>
          <w:rFonts w:asciiTheme="majorHAnsi" w:hAnsiTheme="majorHAnsi"/>
          <w:bCs/>
          <w:sz w:val="24"/>
          <w:lang w:eastAsia="en-GB"/>
        </w:rPr>
        <w:t>Health promotion in urban areas (2nd part)</w:t>
      </w:r>
    </w:p>
    <w:p w:rsidR="00D46EE5" w:rsidRPr="0085239F" w:rsidRDefault="0085239F" w:rsidP="00333359">
      <w:pPr>
        <w:pStyle w:val="Prrafodelista"/>
        <w:numPr>
          <w:ilvl w:val="0"/>
          <w:numId w:val="5"/>
        </w:numPr>
        <w:jc w:val="both"/>
        <w:rPr>
          <w:rFonts w:asciiTheme="majorHAnsi" w:hAnsiTheme="majorHAnsi"/>
        </w:rPr>
      </w:pPr>
      <w:r w:rsidRPr="0085239F">
        <w:rPr>
          <w:rFonts w:asciiTheme="majorHAnsi" w:hAnsiTheme="majorHAnsi"/>
          <w:bCs/>
          <w:sz w:val="24"/>
          <w:lang w:eastAsia="en-GB"/>
        </w:rPr>
        <w:t>Health promotion in natural areas</w:t>
      </w:r>
    </w:p>
    <w:p w:rsidR="002E1B9D" w:rsidRPr="005D781F" w:rsidRDefault="002E1B9D" w:rsidP="00333359">
      <w:pPr>
        <w:pStyle w:val="Prrafodelista"/>
        <w:ind w:left="1080"/>
        <w:jc w:val="both"/>
        <w:rPr>
          <w:rFonts w:asciiTheme="majorHAnsi" w:hAnsiTheme="majorHAnsi"/>
        </w:rPr>
      </w:pPr>
    </w:p>
    <w:p w:rsidR="00D46EE5" w:rsidRPr="00D2679E" w:rsidRDefault="00D46EE5" w:rsidP="00333359">
      <w:pPr>
        <w:pStyle w:val="Ttulo2"/>
        <w:jc w:val="both"/>
        <w:rPr>
          <w:rFonts w:ascii="Calibri" w:hAnsi="Calibri"/>
        </w:rPr>
      </w:pPr>
      <w:bookmarkStart w:id="11" w:name="_Toc302747176"/>
      <w:r w:rsidRPr="00D2679E">
        <w:rPr>
          <w:rFonts w:ascii="Calibri" w:hAnsi="Calibri"/>
        </w:rPr>
        <w:t xml:space="preserve">Overview of Types of </w:t>
      </w:r>
      <w:bookmarkEnd w:id="11"/>
      <w:r w:rsidR="002C59D6">
        <w:rPr>
          <w:rFonts w:ascii="Calibri" w:hAnsi="Calibri"/>
        </w:rPr>
        <w:t>Sessions</w:t>
      </w:r>
    </w:p>
    <w:p w:rsidR="00D46EE5" w:rsidRPr="00D2679E" w:rsidRDefault="00D46EE5" w:rsidP="00333359">
      <w:pPr>
        <w:ind w:left="709"/>
        <w:jc w:val="both"/>
      </w:pPr>
    </w:p>
    <w:p w:rsidR="00D46EE5" w:rsidRPr="00D2679E" w:rsidRDefault="00D46EE5" w:rsidP="00333359">
      <w:pPr>
        <w:pStyle w:val="Bullet"/>
        <w:jc w:val="both"/>
        <w:rPr>
          <w:rFonts w:ascii="Calibri" w:hAnsi="Calibri"/>
          <w:color w:val="000000"/>
          <w:sz w:val="24"/>
          <w:szCs w:val="24"/>
          <w:lang w:eastAsia="ar-SA"/>
        </w:rPr>
      </w:pPr>
      <w:r w:rsidRPr="00D2679E">
        <w:rPr>
          <w:rFonts w:ascii="Calibri" w:hAnsi="Calibri"/>
          <w:sz w:val="24"/>
          <w:szCs w:val="24"/>
          <w:lang w:eastAsia="ar-SA"/>
        </w:rPr>
        <w:t>4 x 3-hour taught sessions in the form of p</w:t>
      </w:r>
      <w:r w:rsidRPr="00D2679E">
        <w:rPr>
          <w:rFonts w:ascii="Calibri" w:hAnsi="Calibri"/>
          <w:color w:val="000000"/>
          <w:sz w:val="24"/>
          <w:szCs w:val="24"/>
          <w:lang w:eastAsia="ar-SA"/>
        </w:rPr>
        <w:t>r</w:t>
      </w:r>
      <w:r w:rsidR="00D2679E">
        <w:rPr>
          <w:rFonts w:ascii="Calibri" w:hAnsi="Calibri"/>
          <w:color w:val="000000"/>
          <w:sz w:val="24"/>
          <w:szCs w:val="24"/>
          <w:lang w:eastAsia="ar-SA"/>
        </w:rPr>
        <w:t>actical workshops and seminars;</w:t>
      </w:r>
    </w:p>
    <w:p w:rsidR="00D46EE5" w:rsidRPr="00D2679E" w:rsidRDefault="00D46EE5" w:rsidP="00333359">
      <w:pPr>
        <w:pStyle w:val="Bullet"/>
        <w:numPr>
          <w:ilvl w:val="0"/>
          <w:numId w:val="0"/>
        </w:numPr>
        <w:ind w:left="360"/>
        <w:jc w:val="both"/>
        <w:rPr>
          <w:rFonts w:ascii="Calibri" w:hAnsi="Calibri"/>
          <w:color w:val="000000"/>
          <w:sz w:val="24"/>
          <w:szCs w:val="24"/>
          <w:lang w:eastAsia="ar-SA"/>
        </w:rPr>
      </w:pPr>
    </w:p>
    <w:p w:rsidR="00D46EE5" w:rsidRPr="00D2679E" w:rsidRDefault="00F44EB4" w:rsidP="00333359">
      <w:pPr>
        <w:pStyle w:val="Bullet"/>
        <w:jc w:val="both"/>
        <w:rPr>
          <w:rFonts w:ascii="Calibri" w:hAnsi="Calibri"/>
          <w:color w:val="000000"/>
          <w:sz w:val="24"/>
          <w:szCs w:val="24"/>
          <w:lang w:eastAsia="ar-SA"/>
        </w:rPr>
      </w:pPr>
      <w:r>
        <w:rPr>
          <w:rFonts w:ascii="Calibri" w:hAnsi="Calibri"/>
          <w:color w:val="000000"/>
          <w:sz w:val="24"/>
          <w:szCs w:val="24"/>
          <w:lang w:eastAsia="ar-SA"/>
        </w:rPr>
        <w:t>4</w:t>
      </w:r>
      <w:r w:rsidR="00D46EE5" w:rsidRPr="00D2679E">
        <w:rPr>
          <w:rFonts w:ascii="Calibri" w:hAnsi="Calibri"/>
          <w:color w:val="000000"/>
          <w:sz w:val="24"/>
          <w:szCs w:val="24"/>
          <w:lang w:eastAsia="ar-SA"/>
        </w:rPr>
        <w:t>h</w:t>
      </w:r>
      <w:r w:rsidR="00D46EE5" w:rsidRPr="00D2679E">
        <w:rPr>
          <w:rFonts w:ascii="Calibri" w:hAnsi="Calibri"/>
          <w:sz w:val="24"/>
          <w:szCs w:val="24"/>
          <w:lang w:eastAsia="ar-SA"/>
        </w:rPr>
        <w:t>ours of independent study</w:t>
      </w:r>
      <w:r w:rsidR="00D46EE5" w:rsidRPr="00D2679E">
        <w:rPr>
          <w:rFonts w:ascii="Calibri" w:hAnsi="Calibri"/>
          <w:sz w:val="24"/>
          <w:szCs w:val="24"/>
        </w:rPr>
        <w:t xml:space="preserve">: completing the selected readings for the module and writing of the </w:t>
      </w:r>
      <w:r w:rsidR="00D2679E">
        <w:rPr>
          <w:rFonts w:ascii="Calibri" w:hAnsi="Calibri"/>
          <w:sz w:val="24"/>
          <w:szCs w:val="24"/>
        </w:rPr>
        <w:t>Learning Journal.</w:t>
      </w:r>
    </w:p>
    <w:p w:rsidR="00D46EE5" w:rsidRPr="00D2679E" w:rsidRDefault="00D46EE5" w:rsidP="00333359">
      <w:pPr>
        <w:pStyle w:val="Prrafodelista"/>
        <w:jc w:val="both"/>
        <w:rPr>
          <w:rFonts w:ascii="Calibri" w:hAnsi="Calibri"/>
          <w:sz w:val="24"/>
        </w:rPr>
      </w:pPr>
    </w:p>
    <w:p w:rsidR="002C1166" w:rsidRPr="00F44EB4" w:rsidRDefault="00D2679E" w:rsidP="00333359">
      <w:pPr>
        <w:jc w:val="both"/>
        <w:rPr>
          <w:sz w:val="24"/>
          <w:szCs w:val="24"/>
        </w:rPr>
      </w:pPr>
      <w:r w:rsidRPr="00F44EB4">
        <w:rPr>
          <w:sz w:val="24"/>
          <w:szCs w:val="24"/>
        </w:rPr>
        <w:t>Participants</w:t>
      </w:r>
      <w:r w:rsidR="00D46EE5" w:rsidRPr="00F44EB4">
        <w:rPr>
          <w:sz w:val="24"/>
          <w:szCs w:val="24"/>
        </w:rPr>
        <w:t xml:space="preserve"> are encouraged to work independently and creatively in</w:t>
      </w:r>
      <w:r w:rsidRPr="00F44EB4">
        <w:rPr>
          <w:sz w:val="24"/>
          <w:szCs w:val="24"/>
        </w:rPr>
        <w:t xml:space="preserve"> an atmosphere of co-operative </w:t>
      </w:r>
      <w:r w:rsidR="00D46EE5" w:rsidRPr="00F44EB4">
        <w:rPr>
          <w:sz w:val="24"/>
          <w:szCs w:val="24"/>
        </w:rPr>
        <w:t>support and this will be central to the experience. This module encourages and supports active participation</w:t>
      </w:r>
      <w:r w:rsidRPr="00F44EB4">
        <w:rPr>
          <w:sz w:val="24"/>
          <w:szCs w:val="24"/>
        </w:rPr>
        <w:t>.</w:t>
      </w:r>
    </w:p>
    <w:p w:rsidR="00D46EE5" w:rsidRPr="00D2679E" w:rsidRDefault="002C1166" w:rsidP="00333359">
      <w:pPr>
        <w:jc w:val="both"/>
        <w:rPr>
          <w:sz w:val="24"/>
          <w:szCs w:val="24"/>
        </w:rPr>
      </w:pPr>
      <w:r w:rsidRPr="00F44EB4">
        <w:rPr>
          <w:sz w:val="24"/>
          <w:szCs w:val="24"/>
        </w:rPr>
        <w:t>The Learning Journal is an ongoing reflective tool for participants to complete over the course of the module. This tracks the learning journey of the participant and will become a useful reference point for re-visiting subject knowledge, and teaching and learning ideas in the future.</w:t>
      </w:r>
      <w:r w:rsidR="00D2679E">
        <w:rPr>
          <w:sz w:val="24"/>
          <w:szCs w:val="24"/>
        </w:rPr>
        <w:br/>
      </w:r>
    </w:p>
    <w:p w:rsidR="00D46EE5" w:rsidRPr="00F44EB4" w:rsidRDefault="00F44EB4" w:rsidP="00333359">
      <w:pPr>
        <w:pStyle w:val="Ttulo2"/>
        <w:numPr>
          <w:ilvl w:val="0"/>
          <w:numId w:val="0"/>
        </w:numPr>
        <w:ind w:left="3839" w:hanging="720"/>
        <w:jc w:val="both"/>
        <w:rPr>
          <w:rFonts w:ascii="Calibri" w:hAnsi="Calibri"/>
        </w:rPr>
      </w:pPr>
      <w:bookmarkStart w:id="12" w:name="_Toc302747177"/>
      <w:r>
        <w:rPr>
          <w:rFonts w:ascii="Calibri" w:hAnsi="Calibri"/>
        </w:rPr>
        <w:t xml:space="preserve">5.3      </w:t>
      </w:r>
      <w:r w:rsidR="00D2679E" w:rsidRPr="00F44EB4">
        <w:rPr>
          <w:rFonts w:ascii="Calibri" w:hAnsi="Calibri"/>
        </w:rPr>
        <w:t>Importance of</w:t>
      </w:r>
      <w:r w:rsidR="00D46EE5" w:rsidRPr="00F44EB4">
        <w:rPr>
          <w:rFonts w:ascii="Calibri" w:hAnsi="Calibri"/>
        </w:rPr>
        <w:t xml:space="preserve"> Self-Managed Learning Time</w:t>
      </w:r>
      <w:bookmarkEnd w:id="12"/>
    </w:p>
    <w:p w:rsidR="00D413CF" w:rsidRDefault="00D2679E" w:rsidP="00333359">
      <w:pPr>
        <w:jc w:val="both"/>
        <w:rPr>
          <w:sz w:val="24"/>
          <w:szCs w:val="24"/>
        </w:rPr>
      </w:pPr>
      <w:r>
        <w:br/>
      </w:r>
      <w:r w:rsidRPr="00D2679E">
        <w:rPr>
          <w:sz w:val="24"/>
          <w:szCs w:val="24"/>
        </w:rPr>
        <w:t>Participant</w:t>
      </w:r>
      <w:r w:rsidR="00D46EE5" w:rsidRPr="00D2679E">
        <w:rPr>
          <w:sz w:val="24"/>
          <w:szCs w:val="24"/>
        </w:rPr>
        <w:t>s will be expected to undertake self-st</w:t>
      </w:r>
      <w:r w:rsidRPr="00D2679E">
        <w:rPr>
          <w:sz w:val="24"/>
          <w:szCs w:val="24"/>
        </w:rPr>
        <w:t xml:space="preserve">udy and reading throughout the module and to reflect on the implications of their reading and module content for their own </w:t>
      </w:r>
      <w:r w:rsidR="00D46EE5" w:rsidRPr="00D2679E">
        <w:rPr>
          <w:sz w:val="24"/>
          <w:szCs w:val="24"/>
        </w:rPr>
        <w:t>teaching in school and other settings.</w:t>
      </w:r>
    </w:p>
    <w:p w:rsidR="0085239F" w:rsidRPr="0085239F" w:rsidRDefault="00B36B4E" w:rsidP="0085239F">
      <w:pPr>
        <w:jc w:val="both"/>
        <w:rPr>
          <w:kern w:val="2"/>
          <w:sz w:val="24"/>
          <w:szCs w:val="24"/>
          <w:lang w:eastAsia="ar-SA"/>
        </w:rPr>
      </w:pPr>
      <w:r>
        <w:rPr>
          <w:sz w:val="24"/>
          <w:szCs w:val="24"/>
        </w:rPr>
        <w:lastRenderedPageBreak/>
        <w:br/>
      </w:r>
    </w:p>
    <w:p w:rsidR="0085239F" w:rsidRPr="0085239F" w:rsidRDefault="0085239F" w:rsidP="0085239F">
      <w:pPr>
        <w:jc w:val="center"/>
        <w:rPr>
          <w:kern w:val="2"/>
          <w:sz w:val="24"/>
          <w:szCs w:val="24"/>
          <w:lang w:eastAsia="ar-SA"/>
        </w:rPr>
      </w:pPr>
      <w:r>
        <w:rPr>
          <w:kern w:val="2"/>
          <w:sz w:val="24"/>
          <w:szCs w:val="24"/>
          <w:lang w:eastAsia="ar-SA"/>
        </w:rPr>
        <w:t>5</w:t>
      </w:r>
      <w:r w:rsidRPr="0085239F">
        <w:rPr>
          <w:kern w:val="2"/>
          <w:sz w:val="24"/>
          <w:szCs w:val="24"/>
          <w:lang w:eastAsia="ar-SA"/>
        </w:rPr>
        <w:t>.4</w:t>
      </w:r>
      <w:r w:rsidRPr="0085239F">
        <w:rPr>
          <w:kern w:val="2"/>
          <w:sz w:val="24"/>
          <w:szCs w:val="24"/>
          <w:lang w:eastAsia="ar-SA"/>
        </w:rPr>
        <w:tab/>
        <w:t>Employability</w:t>
      </w:r>
    </w:p>
    <w:p w:rsidR="0085239F" w:rsidRPr="0085239F" w:rsidRDefault="0085239F" w:rsidP="0085239F">
      <w:pPr>
        <w:jc w:val="both"/>
        <w:rPr>
          <w:kern w:val="2"/>
          <w:sz w:val="24"/>
          <w:szCs w:val="24"/>
          <w:lang w:eastAsia="ar-SA"/>
        </w:rPr>
      </w:pPr>
    </w:p>
    <w:p w:rsidR="00F61C11" w:rsidRPr="00F61C11" w:rsidRDefault="0085239F" w:rsidP="0085239F">
      <w:pPr>
        <w:jc w:val="both"/>
        <w:rPr>
          <w:kern w:val="2"/>
          <w:sz w:val="24"/>
          <w:szCs w:val="24"/>
          <w:lang w:eastAsia="ar-SA"/>
        </w:rPr>
      </w:pPr>
      <w:r w:rsidRPr="0085239F">
        <w:rPr>
          <w:kern w:val="2"/>
          <w:sz w:val="24"/>
          <w:szCs w:val="24"/>
          <w:lang w:eastAsia="ar-SA"/>
        </w:rPr>
        <w:t>The six modules incorporated within the Pupil Health and Well-Being Project introduce participants to some of the fundamental knowledge, understanding and skills that school leaders believe are required in order to be an effective teacher in the current education climate in Europe’s schools. Increasingly, schools need to focus on the education of the 'whole child'.  The traditional role of the extended family, of the government and of the church in the formation of Europe's future citizens is changing and in some cases, reducing.  The role of the teaching profession is changing as a result.  Teachers need to feel equipped to teach in a way that supports the development of our society and ensures our future citizens are happy and healthy.  These modules strengthen the training of current and future school educators by providing them with tools to help develop the ‘whole child’. All participants will receive a certificate of achievement on completion of the modules to add to their professional portfolio.</w:t>
      </w:r>
    </w:p>
    <w:p w:rsidR="00B36B4E" w:rsidRDefault="00B36B4E" w:rsidP="007068D4">
      <w:pPr>
        <w:tabs>
          <w:tab w:val="right" w:pos="2977"/>
          <w:tab w:val="left" w:pos="3119"/>
        </w:tabs>
        <w:jc w:val="both"/>
        <w:rPr>
          <w:sz w:val="24"/>
          <w:szCs w:val="24"/>
        </w:rPr>
      </w:pPr>
    </w:p>
    <w:p w:rsidR="00A8544C" w:rsidRDefault="00A8544C" w:rsidP="00A8544C">
      <w:pPr>
        <w:pStyle w:val="Ttulo1"/>
      </w:pPr>
      <w:bookmarkStart w:id="13" w:name="_Toc302747179"/>
      <w:r w:rsidRPr="008E7309">
        <w:rPr>
          <w:rStyle w:val="Hipervnculo"/>
        </w:rPr>
        <w:t>The Pr</w:t>
      </w:r>
      <w:r>
        <w:rPr>
          <w:rStyle w:val="Hipervnculo"/>
        </w:rPr>
        <w:t>ogramme of Teaching AND</w:t>
      </w:r>
      <w:r w:rsidR="007068D4">
        <w:rPr>
          <w:rStyle w:val="Hipervnculo"/>
        </w:rPr>
        <w:t xml:space="preserve"> </w:t>
      </w:r>
      <w:r w:rsidRPr="008E7309">
        <w:rPr>
          <w:rStyle w:val="Hipervnculo"/>
        </w:rPr>
        <w:t xml:space="preserve">Learning </w:t>
      </w:r>
      <w:bookmarkEnd w:id="13"/>
    </w:p>
    <w:p w:rsidR="00A8544C" w:rsidRDefault="00A8544C" w:rsidP="007068D4">
      <w:pPr>
        <w:tabs>
          <w:tab w:val="right" w:pos="2977"/>
          <w:tab w:val="left" w:pos="3119"/>
        </w:tabs>
        <w:jc w:val="both"/>
      </w:pPr>
    </w:p>
    <w:p w:rsidR="00A8544C" w:rsidRPr="00A8544C" w:rsidRDefault="00A8544C" w:rsidP="007068D4">
      <w:pPr>
        <w:tabs>
          <w:tab w:val="right" w:pos="2977"/>
          <w:tab w:val="left" w:pos="3119"/>
        </w:tabs>
        <w:jc w:val="both"/>
        <w:rPr>
          <w:sz w:val="24"/>
          <w:szCs w:val="24"/>
        </w:rPr>
      </w:pPr>
      <w:r>
        <w:rPr>
          <w:sz w:val="24"/>
          <w:szCs w:val="24"/>
        </w:rPr>
        <w:t>M</w:t>
      </w:r>
      <w:r w:rsidRPr="00A8544C">
        <w:rPr>
          <w:sz w:val="24"/>
          <w:szCs w:val="24"/>
        </w:rPr>
        <w:t xml:space="preserve">odule </w:t>
      </w:r>
      <w:r w:rsidRPr="00A8544C">
        <w:rPr>
          <w:rFonts w:cs="Arial"/>
          <w:sz w:val="24"/>
          <w:szCs w:val="24"/>
          <w:lang w:bidi="he-IL"/>
        </w:rPr>
        <w:t xml:space="preserve">tutors will support teaching and learning through the full use of formative </w:t>
      </w:r>
      <w:r w:rsidRPr="00A8544C">
        <w:rPr>
          <w:sz w:val="24"/>
          <w:szCs w:val="24"/>
        </w:rPr>
        <w:t>a</w:t>
      </w:r>
      <w:r w:rsidRPr="00A8544C">
        <w:rPr>
          <w:rFonts w:cs="Arial"/>
          <w:sz w:val="24"/>
          <w:szCs w:val="24"/>
          <w:lang w:bidi="he-IL"/>
        </w:rPr>
        <w:t xml:space="preserve">ssessment during taught sessions in the following ways: </w:t>
      </w:r>
    </w:p>
    <w:p w:rsidR="00A8544C" w:rsidRPr="00A8544C" w:rsidRDefault="00A8544C" w:rsidP="007068D4">
      <w:pPr>
        <w:pStyle w:val="Bullet"/>
        <w:jc w:val="both"/>
        <w:rPr>
          <w:rFonts w:ascii="Calibri" w:hAnsi="Calibri"/>
          <w:sz w:val="24"/>
          <w:szCs w:val="24"/>
        </w:rPr>
      </w:pPr>
      <w:r w:rsidRPr="00A8544C">
        <w:rPr>
          <w:rFonts w:ascii="Calibri" w:hAnsi="Calibri"/>
          <w:sz w:val="24"/>
          <w:szCs w:val="24"/>
        </w:rPr>
        <w:t>Formatively assessing participant microteaching activities</w:t>
      </w:r>
      <w:r w:rsidR="007068D4">
        <w:rPr>
          <w:rFonts w:ascii="Calibri" w:hAnsi="Calibri"/>
          <w:sz w:val="24"/>
          <w:szCs w:val="24"/>
        </w:rPr>
        <w:t>.</w:t>
      </w:r>
    </w:p>
    <w:p w:rsidR="00A8544C" w:rsidRPr="00A8544C" w:rsidRDefault="00A8544C" w:rsidP="007068D4">
      <w:pPr>
        <w:pStyle w:val="Bullet"/>
        <w:jc w:val="both"/>
        <w:rPr>
          <w:rFonts w:ascii="Calibri" w:hAnsi="Calibri"/>
          <w:sz w:val="24"/>
          <w:szCs w:val="24"/>
        </w:rPr>
      </w:pPr>
      <w:r w:rsidRPr="00A8544C">
        <w:rPr>
          <w:rFonts w:ascii="Calibri" w:hAnsi="Calibri"/>
          <w:sz w:val="24"/>
          <w:szCs w:val="24"/>
        </w:rPr>
        <w:t xml:space="preserve">Supporting group </w:t>
      </w:r>
      <w:r w:rsidRPr="00A8544C">
        <w:rPr>
          <w:rFonts w:ascii="Calibri" w:hAnsi="Calibri"/>
          <w:sz w:val="24"/>
          <w:szCs w:val="24"/>
          <w:lang w:bidi="he-IL"/>
        </w:rPr>
        <w:t>work formatively</w:t>
      </w:r>
      <w:r w:rsidR="007068D4">
        <w:rPr>
          <w:rFonts w:ascii="Calibri" w:hAnsi="Calibri"/>
          <w:sz w:val="24"/>
          <w:szCs w:val="24"/>
          <w:lang w:bidi="he-IL"/>
        </w:rPr>
        <w:t>.</w:t>
      </w:r>
    </w:p>
    <w:p w:rsidR="00A8544C" w:rsidRDefault="00A8544C" w:rsidP="007068D4">
      <w:pPr>
        <w:pStyle w:val="Bullet"/>
        <w:jc w:val="both"/>
        <w:rPr>
          <w:rFonts w:ascii="Calibri" w:hAnsi="Calibri"/>
          <w:sz w:val="24"/>
          <w:szCs w:val="24"/>
        </w:rPr>
      </w:pPr>
      <w:r w:rsidRPr="00A8544C">
        <w:rPr>
          <w:rFonts w:ascii="Calibri" w:hAnsi="Calibri"/>
          <w:sz w:val="24"/>
          <w:szCs w:val="24"/>
          <w:lang w:bidi="he-IL"/>
        </w:rPr>
        <w:t>The modeling of formative assessment as part of the teaching and learning process.</w:t>
      </w:r>
    </w:p>
    <w:p w:rsidR="0016089D" w:rsidRPr="00A8544C" w:rsidRDefault="0016089D" w:rsidP="007068D4">
      <w:pPr>
        <w:pStyle w:val="Bullet"/>
        <w:numPr>
          <w:ilvl w:val="0"/>
          <w:numId w:val="0"/>
        </w:numPr>
        <w:ind w:left="360"/>
        <w:jc w:val="both"/>
        <w:rPr>
          <w:rFonts w:ascii="Calibri" w:hAnsi="Calibri"/>
          <w:sz w:val="24"/>
          <w:szCs w:val="24"/>
        </w:rPr>
      </w:pPr>
    </w:p>
    <w:p w:rsidR="00A8544C" w:rsidRDefault="00A8544C" w:rsidP="007068D4">
      <w:pPr>
        <w:tabs>
          <w:tab w:val="left" w:pos="0"/>
          <w:tab w:val="left" w:pos="720"/>
          <w:tab w:val="right" w:leader="dot" w:pos="9304"/>
        </w:tabs>
        <w:spacing w:after="80"/>
        <w:jc w:val="both"/>
        <w:rPr>
          <w:sz w:val="24"/>
          <w:szCs w:val="24"/>
        </w:rPr>
      </w:pPr>
      <w:r w:rsidRPr="00A8544C">
        <w:rPr>
          <w:sz w:val="24"/>
          <w:szCs w:val="24"/>
        </w:rPr>
        <w:t xml:space="preserve">All resources used in the sessions will be uploaded to the </w:t>
      </w:r>
      <w:r>
        <w:rPr>
          <w:sz w:val="24"/>
          <w:szCs w:val="24"/>
        </w:rPr>
        <w:t xml:space="preserve">project web </w:t>
      </w:r>
      <w:r w:rsidRPr="00A8544C">
        <w:rPr>
          <w:sz w:val="24"/>
          <w:szCs w:val="24"/>
        </w:rPr>
        <w:t>site</w:t>
      </w:r>
      <w:r w:rsidR="0016089D">
        <w:rPr>
          <w:sz w:val="24"/>
          <w:szCs w:val="24"/>
        </w:rPr>
        <w:t xml:space="preserve">. </w:t>
      </w:r>
      <w:r w:rsidRPr="00A8544C">
        <w:rPr>
          <w:sz w:val="24"/>
          <w:szCs w:val="24"/>
        </w:rPr>
        <w:t>In addition</w:t>
      </w:r>
      <w:r w:rsidR="0016089D">
        <w:rPr>
          <w:sz w:val="24"/>
          <w:szCs w:val="24"/>
        </w:rPr>
        <w:t>,</w:t>
      </w:r>
      <w:r w:rsidR="007068D4">
        <w:rPr>
          <w:sz w:val="24"/>
          <w:szCs w:val="24"/>
        </w:rPr>
        <w:t xml:space="preserve"> </w:t>
      </w:r>
      <w:r w:rsidRPr="0016089D">
        <w:rPr>
          <w:i/>
          <w:sz w:val="24"/>
          <w:szCs w:val="24"/>
        </w:rPr>
        <w:t>some</w:t>
      </w:r>
      <w:r w:rsidRPr="00A8544C">
        <w:rPr>
          <w:sz w:val="24"/>
          <w:szCs w:val="24"/>
        </w:rPr>
        <w:t xml:space="preserve"> resources will be made available in hard copy</w:t>
      </w:r>
      <w:r w:rsidR="0016089D">
        <w:rPr>
          <w:sz w:val="24"/>
          <w:szCs w:val="24"/>
        </w:rPr>
        <w:t xml:space="preserve"> for use during the sessions</w:t>
      </w:r>
      <w:r w:rsidRPr="00A8544C">
        <w:rPr>
          <w:sz w:val="24"/>
          <w:szCs w:val="24"/>
        </w:rPr>
        <w:t>.</w:t>
      </w:r>
    </w:p>
    <w:p w:rsidR="00407AD4" w:rsidRPr="00407AD4" w:rsidRDefault="00407AD4" w:rsidP="007068D4">
      <w:pPr>
        <w:tabs>
          <w:tab w:val="left" w:pos="0"/>
          <w:tab w:val="left" w:pos="720"/>
          <w:tab w:val="right" w:leader="dot" w:pos="9304"/>
        </w:tabs>
        <w:spacing w:after="80"/>
        <w:jc w:val="both"/>
        <w:rPr>
          <w:sz w:val="24"/>
          <w:szCs w:val="24"/>
        </w:rPr>
      </w:pPr>
    </w:p>
    <w:p w:rsidR="00A8544C" w:rsidRPr="00F44EB4" w:rsidRDefault="00A8544C" w:rsidP="007068D4">
      <w:pPr>
        <w:jc w:val="both"/>
        <w:rPr>
          <w:b/>
          <w:sz w:val="24"/>
          <w:szCs w:val="24"/>
        </w:rPr>
      </w:pPr>
      <w:r w:rsidRPr="00F44EB4">
        <w:rPr>
          <w:b/>
          <w:sz w:val="24"/>
          <w:szCs w:val="24"/>
        </w:rPr>
        <w:t>Preparation readings</w:t>
      </w:r>
    </w:p>
    <w:p w:rsidR="00A8544C" w:rsidRPr="00F44EB4" w:rsidRDefault="00A8544C" w:rsidP="007068D4">
      <w:pPr>
        <w:jc w:val="both"/>
        <w:rPr>
          <w:sz w:val="24"/>
          <w:szCs w:val="24"/>
        </w:rPr>
      </w:pPr>
      <w:r w:rsidRPr="00F44EB4">
        <w:rPr>
          <w:sz w:val="24"/>
          <w:szCs w:val="24"/>
        </w:rPr>
        <w:t>Most sessions inc</w:t>
      </w:r>
      <w:r w:rsidR="00F44EB4">
        <w:rPr>
          <w:sz w:val="24"/>
          <w:szCs w:val="24"/>
        </w:rPr>
        <w:t xml:space="preserve">lude a preparatory set </w:t>
      </w:r>
      <w:r w:rsidR="00EE0F71">
        <w:rPr>
          <w:sz w:val="24"/>
          <w:szCs w:val="24"/>
        </w:rPr>
        <w:t>reading</w:t>
      </w:r>
      <w:r w:rsidR="00EE0F71" w:rsidRPr="00F44EB4">
        <w:rPr>
          <w:sz w:val="24"/>
          <w:szCs w:val="24"/>
        </w:rPr>
        <w:t>, which</w:t>
      </w:r>
      <w:r w:rsidRPr="00F44EB4">
        <w:rPr>
          <w:sz w:val="24"/>
          <w:szCs w:val="24"/>
        </w:rPr>
        <w:t xml:space="preserve"> participants should complete before the session. Details of the preparation readings are given within each session outline below.</w:t>
      </w:r>
    </w:p>
    <w:p w:rsidR="00407AD4" w:rsidRDefault="00A8544C" w:rsidP="007068D4">
      <w:pPr>
        <w:tabs>
          <w:tab w:val="left" w:pos="0"/>
          <w:tab w:val="left" w:pos="720"/>
          <w:tab w:val="right" w:leader="dot" w:pos="9304"/>
        </w:tabs>
        <w:spacing w:after="80"/>
        <w:jc w:val="both"/>
        <w:rPr>
          <w:sz w:val="24"/>
          <w:szCs w:val="24"/>
        </w:rPr>
      </w:pPr>
      <w:r w:rsidRPr="00F44EB4">
        <w:rPr>
          <w:sz w:val="24"/>
          <w:szCs w:val="24"/>
        </w:rPr>
        <w:t xml:space="preserve">All the </w:t>
      </w:r>
      <w:r w:rsidR="00765A5F" w:rsidRPr="00F44EB4">
        <w:rPr>
          <w:sz w:val="24"/>
          <w:szCs w:val="24"/>
        </w:rPr>
        <w:t xml:space="preserve">preparation </w:t>
      </w:r>
      <w:r w:rsidRPr="00F44EB4">
        <w:rPr>
          <w:sz w:val="24"/>
          <w:szCs w:val="24"/>
        </w:rPr>
        <w:t>readings can be found in electronic copy on the project website</w:t>
      </w:r>
      <w:r w:rsidR="00407AD4" w:rsidRPr="00F44EB4">
        <w:rPr>
          <w:sz w:val="24"/>
          <w:szCs w:val="24"/>
        </w:rPr>
        <w:t>.</w:t>
      </w:r>
      <w:r w:rsidR="00EC0C94">
        <w:rPr>
          <w:sz w:val="24"/>
          <w:szCs w:val="24"/>
        </w:rPr>
        <w:t xml:space="preserve"> These </w:t>
      </w:r>
      <w:r w:rsidR="00D413CF">
        <w:rPr>
          <w:sz w:val="24"/>
          <w:szCs w:val="24"/>
        </w:rPr>
        <w:t xml:space="preserve">are </w:t>
      </w:r>
      <w:r w:rsidR="00EC0C94">
        <w:rPr>
          <w:sz w:val="24"/>
          <w:szCs w:val="24"/>
        </w:rPr>
        <w:t>available in English, Greek and Spanish.</w:t>
      </w:r>
    </w:p>
    <w:p w:rsidR="00F95155" w:rsidRDefault="00A8544C" w:rsidP="007068D4">
      <w:pPr>
        <w:tabs>
          <w:tab w:val="left" w:pos="0"/>
          <w:tab w:val="left" w:pos="720"/>
          <w:tab w:val="right" w:leader="dot" w:pos="9304"/>
        </w:tabs>
        <w:spacing w:after="80"/>
        <w:jc w:val="both"/>
        <w:rPr>
          <w:color w:val="0000FF"/>
          <w:sz w:val="24"/>
          <w:szCs w:val="24"/>
        </w:rPr>
      </w:pPr>
      <w:r w:rsidRPr="00407AD4">
        <w:rPr>
          <w:b/>
          <w:sz w:val="24"/>
          <w:szCs w:val="24"/>
        </w:rPr>
        <w:t>Indicative</w:t>
      </w:r>
      <w:r w:rsidRPr="00407AD4">
        <w:rPr>
          <w:sz w:val="24"/>
          <w:szCs w:val="24"/>
        </w:rPr>
        <w:t xml:space="preserve"> content for </w:t>
      </w:r>
      <w:r w:rsidR="00407AD4">
        <w:rPr>
          <w:sz w:val="24"/>
          <w:szCs w:val="24"/>
        </w:rPr>
        <w:t xml:space="preserve">the four module </w:t>
      </w:r>
      <w:r w:rsidRPr="00407AD4">
        <w:rPr>
          <w:sz w:val="24"/>
          <w:szCs w:val="24"/>
        </w:rPr>
        <w:t xml:space="preserve">sessions can be found in the </w:t>
      </w:r>
      <w:r w:rsidR="00407AD4">
        <w:rPr>
          <w:sz w:val="24"/>
          <w:szCs w:val="24"/>
        </w:rPr>
        <w:t xml:space="preserve">sections </w:t>
      </w:r>
      <w:r w:rsidR="00A33F80">
        <w:rPr>
          <w:sz w:val="24"/>
          <w:szCs w:val="24"/>
        </w:rPr>
        <w:t>on the following page.</w:t>
      </w:r>
    </w:p>
    <w:p w:rsidR="00F95155" w:rsidRDefault="00F95155" w:rsidP="00F9497C">
      <w:pPr>
        <w:tabs>
          <w:tab w:val="left" w:pos="0"/>
          <w:tab w:val="left" w:pos="720"/>
          <w:tab w:val="right" w:leader="dot" w:pos="9304"/>
        </w:tabs>
        <w:spacing w:after="80"/>
        <w:rPr>
          <w:color w:val="0000FF"/>
          <w:sz w:val="24"/>
          <w:szCs w:val="24"/>
        </w:rPr>
      </w:pPr>
    </w:p>
    <w:tbl>
      <w:tblPr>
        <w:tblpPr w:leftFromText="180" w:rightFromText="180" w:vertAnchor="text"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F9497C" w:rsidRPr="00835E4C" w:rsidTr="00835E4C">
        <w:tc>
          <w:tcPr>
            <w:tcW w:w="9304" w:type="dxa"/>
          </w:tcPr>
          <w:p w:rsidR="00F9497C" w:rsidRPr="00835E4C" w:rsidRDefault="008C0391" w:rsidP="007068D4">
            <w:pPr>
              <w:tabs>
                <w:tab w:val="left" w:pos="0"/>
                <w:tab w:val="left" w:pos="720"/>
                <w:tab w:val="right" w:leader="dot" w:pos="9304"/>
              </w:tabs>
              <w:spacing w:after="80" w:line="240" w:lineRule="auto"/>
              <w:jc w:val="both"/>
              <w:rPr>
                <w:rFonts w:cs="Arial"/>
                <w:sz w:val="24"/>
                <w:szCs w:val="24"/>
              </w:rPr>
            </w:pPr>
            <w:r w:rsidRPr="00835E4C">
              <w:rPr>
                <w:rFonts w:cs="Arial"/>
                <w:b/>
                <w:sz w:val="24"/>
                <w:szCs w:val="24"/>
              </w:rPr>
              <w:lastRenderedPageBreak/>
              <w:t xml:space="preserve">Session 1: </w:t>
            </w:r>
            <w:r w:rsidR="002E1B9D" w:rsidRPr="004F0766">
              <w:rPr>
                <w:rStyle w:val="hps"/>
                <w:sz w:val="24"/>
                <w:szCs w:val="24"/>
              </w:rPr>
              <w:t xml:space="preserve"> </w:t>
            </w:r>
            <w:r w:rsidR="006064EA" w:rsidRPr="006064EA">
              <w:t xml:space="preserve"> </w:t>
            </w:r>
            <w:r w:rsidR="006064EA" w:rsidRPr="006064EA">
              <w:rPr>
                <w:rStyle w:val="hps"/>
                <w:sz w:val="24"/>
                <w:szCs w:val="24"/>
              </w:rPr>
              <w:t>Community participation in health promotion</w:t>
            </w:r>
          </w:p>
        </w:tc>
      </w:tr>
      <w:tr w:rsidR="00F9497C" w:rsidRPr="00835E4C" w:rsidTr="00835E4C">
        <w:tc>
          <w:tcPr>
            <w:tcW w:w="9304" w:type="dxa"/>
          </w:tcPr>
          <w:p w:rsidR="006064EA" w:rsidRPr="006064EA" w:rsidRDefault="006064EA" w:rsidP="006064EA">
            <w:pPr>
              <w:tabs>
                <w:tab w:val="left" w:pos="0"/>
                <w:tab w:val="left" w:pos="720"/>
                <w:tab w:val="right" w:leader="dot" w:pos="9304"/>
              </w:tabs>
              <w:spacing w:after="80" w:line="240" w:lineRule="auto"/>
              <w:jc w:val="both"/>
              <w:rPr>
                <w:rFonts w:cs="Arial"/>
                <w:b/>
                <w:sz w:val="24"/>
                <w:szCs w:val="24"/>
              </w:rPr>
            </w:pPr>
            <w:r>
              <w:rPr>
                <w:rFonts w:cs="Arial"/>
                <w:b/>
                <w:sz w:val="24"/>
                <w:szCs w:val="24"/>
              </w:rPr>
              <w:t>Objectives of the session</w:t>
            </w:r>
          </w:p>
          <w:p w:rsidR="006064EA" w:rsidRPr="006064EA" w:rsidRDefault="006064EA" w:rsidP="006064EA">
            <w:pPr>
              <w:numPr>
                <w:ilvl w:val="0"/>
                <w:numId w:val="15"/>
              </w:numPr>
              <w:tabs>
                <w:tab w:val="left" w:pos="0"/>
                <w:tab w:val="left" w:pos="720"/>
                <w:tab w:val="right" w:leader="dot" w:pos="9304"/>
              </w:tabs>
              <w:spacing w:after="80" w:line="240" w:lineRule="auto"/>
              <w:jc w:val="both"/>
              <w:rPr>
                <w:rFonts w:cs="Arial"/>
                <w:sz w:val="24"/>
                <w:szCs w:val="24"/>
              </w:rPr>
            </w:pPr>
            <w:r w:rsidRPr="006064EA">
              <w:rPr>
                <w:rFonts w:cs="Arial"/>
                <w:sz w:val="24"/>
                <w:szCs w:val="24"/>
              </w:rPr>
              <w:t xml:space="preserve">To become aware of health as a social issue. </w:t>
            </w:r>
          </w:p>
          <w:p w:rsidR="006064EA" w:rsidRPr="006064EA" w:rsidRDefault="006064EA" w:rsidP="006064EA">
            <w:pPr>
              <w:numPr>
                <w:ilvl w:val="0"/>
                <w:numId w:val="15"/>
              </w:numPr>
              <w:tabs>
                <w:tab w:val="left" w:pos="0"/>
                <w:tab w:val="left" w:pos="720"/>
                <w:tab w:val="right" w:leader="dot" w:pos="9304"/>
              </w:tabs>
              <w:spacing w:after="80" w:line="240" w:lineRule="auto"/>
              <w:jc w:val="both"/>
              <w:rPr>
                <w:rFonts w:cs="Arial"/>
                <w:b/>
                <w:sz w:val="24"/>
                <w:szCs w:val="24"/>
              </w:rPr>
            </w:pPr>
            <w:r w:rsidRPr="006064EA">
              <w:rPr>
                <w:rFonts w:cs="Arial"/>
                <w:sz w:val="24"/>
                <w:szCs w:val="24"/>
              </w:rPr>
              <w:t xml:space="preserve">To learn about necessary strategies to promote community participation in health. </w:t>
            </w:r>
          </w:p>
          <w:p w:rsidR="00F9497C" w:rsidRPr="00835E4C" w:rsidRDefault="00F9497C" w:rsidP="007068D4">
            <w:pPr>
              <w:tabs>
                <w:tab w:val="left" w:pos="0"/>
                <w:tab w:val="left" w:pos="720"/>
                <w:tab w:val="right" w:leader="dot" w:pos="9304"/>
              </w:tabs>
              <w:spacing w:after="80" w:line="240" w:lineRule="auto"/>
              <w:jc w:val="both"/>
              <w:rPr>
                <w:rFonts w:cs="Arial"/>
                <w:b/>
                <w:sz w:val="24"/>
                <w:szCs w:val="24"/>
              </w:rPr>
            </w:pPr>
            <w:r w:rsidRPr="00835E4C">
              <w:rPr>
                <w:rFonts w:cs="Arial"/>
                <w:b/>
                <w:sz w:val="24"/>
                <w:szCs w:val="24"/>
              </w:rPr>
              <w:t>Indicative Session Content</w:t>
            </w:r>
          </w:p>
          <w:p w:rsidR="0039638C" w:rsidRPr="007F5CE5" w:rsidRDefault="0039638C" w:rsidP="007068D4">
            <w:pPr>
              <w:tabs>
                <w:tab w:val="left" w:pos="0"/>
                <w:tab w:val="left" w:pos="720"/>
                <w:tab w:val="right" w:leader="dot" w:pos="9304"/>
              </w:tabs>
              <w:spacing w:after="80" w:line="240" w:lineRule="auto"/>
              <w:jc w:val="both"/>
              <w:rPr>
                <w:rFonts w:cs="Arial"/>
                <w:sz w:val="24"/>
                <w:szCs w:val="24"/>
              </w:rPr>
            </w:pPr>
            <w:r w:rsidRPr="004F0766">
              <w:rPr>
                <w:rStyle w:val="hps"/>
                <w:sz w:val="24"/>
                <w:szCs w:val="24"/>
              </w:rPr>
              <w:t>In this session</w:t>
            </w:r>
            <w:r w:rsidR="007068D4">
              <w:rPr>
                <w:rStyle w:val="hps"/>
                <w:sz w:val="24"/>
                <w:szCs w:val="24"/>
              </w:rPr>
              <w:t xml:space="preserve"> </w:t>
            </w:r>
            <w:r w:rsidRPr="004F0766">
              <w:rPr>
                <w:rStyle w:val="hps"/>
                <w:sz w:val="24"/>
                <w:szCs w:val="24"/>
              </w:rPr>
              <w:t>the contents of the</w:t>
            </w:r>
            <w:r w:rsidR="007068D4">
              <w:rPr>
                <w:rStyle w:val="hps"/>
                <w:sz w:val="24"/>
                <w:szCs w:val="24"/>
              </w:rPr>
              <w:t xml:space="preserve"> </w:t>
            </w:r>
            <w:r w:rsidRPr="004F0766">
              <w:rPr>
                <w:rStyle w:val="hps"/>
                <w:sz w:val="24"/>
                <w:szCs w:val="24"/>
              </w:rPr>
              <w:t>module</w:t>
            </w:r>
            <w:r w:rsidRPr="004F0766">
              <w:rPr>
                <w:sz w:val="24"/>
                <w:szCs w:val="24"/>
              </w:rPr>
              <w:t xml:space="preserve"> will be developed </w:t>
            </w:r>
            <w:r w:rsidRPr="004F0766">
              <w:rPr>
                <w:rStyle w:val="hps"/>
                <w:sz w:val="24"/>
                <w:szCs w:val="24"/>
              </w:rPr>
              <w:t>a</w:t>
            </w:r>
            <w:r w:rsidR="007068D4">
              <w:rPr>
                <w:rStyle w:val="hps"/>
                <w:sz w:val="24"/>
                <w:szCs w:val="24"/>
              </w:rPr>
              <w:t xml:space="preserve"> </w:t>
            </w:r>
            <w:r w:rsidRPr="004F0766">
              <w:rPr>
                <w:rStyle w:val="hps"/>
                <w:sz w:val="24"/>
                <w:szCs w:val="24"/>
              </w:rPr>
              <w:t>theoretical</w:t>
            </w:r>
            <w:r w:rsidR="007068D4">
              <w:rPr>
                <w:rStyle w:val="hps"/>
                <w:sz w:val="24"/>
                <w:szCs w:val="24"/>
              </w:rPr>
              <w:t xml:space="preserve"> </w:t>
            </w:r>
            <w:r w:rsidRPr="004F0766">
              <w:rPr>
                <w:rStyle w:val="hps"/>
                <w:sz w:val="24"/>
                <w:szCs w:val="24"/>
              </w:rPr>
              <w:t>and practical way, to</w:t>
            </w:r>
            <w:r w:rsidR="007068D4">
              <w:rPr>
                <w:rStyle w:val="hps"/>
                <w:sz w:val="24"/>
                <w:szCs w:val="24"/>
              </w:rPr>
              <w:t xml:space="preserve"> </w:t>
            </w:r>
            <w:r w:rsidRPr="004F0766">
              <w:rPr>
                <w:rStyle w:val="hps"/>
                <w:sz w:val="24"/>
                <w:szCs w:val="24"/>
              </w:rPr>
              <w:t>promote a more</w:t>
            </w:r>
            <w:r w:rsidR="007068D4">
              <w:rPr>
                <w:rStyle w:val="hps"/>
                <w:sz w:val="24"/>
                <w:szCs w:val="24"/>
              </w:rPr>
              <w:t xml:space="preserve"> </w:t>
            </w:r>
            <w:r w:rsidRPr="004F0766">
              <w:rPr>
                <w:rStyle w:val="hps"/>
                <w:sz w:val="24"/>
                <w:szCs w:val="24"/>
              </w:rPr>
              <w:t>meaningful learning</w:t>
            </w:r>
            <w:r w:rsidR="007068D4">
              <w:rPr>
                <w:rStyle w:val="hps"/>
                <w:sz w:val="24"/>
                <w:szCs w:val="24"/>
              </w:rPr>
              <w:t xml:space="preserve"> </w:t>
            </w:r>
            <w:r w:rsidRPr="006D767D">
              <w:rPr>
                <w:rStyle w:val="hps"/>
                <w:sz w:val="24"/>
                <w:szCs w:val="24"/>
              </w:rPr>
              <w:t>in students</w:t>
            </w:r>
            <w:r w:rsidR="007068D4">
              <w:rPr>
                <w:rStyle w:val="hps"/>
                <w:sz w:val="24"/>
                <w:szCs w:val="24"/>
              </w:rPr>
              <w:t xml:space="preserve"> </w:t>
            </w:r>
            <w:r w:rsidRPr="004F0766">
              <w:rPr>
                <w:rStyle w:val="hps"/>
                <w:sz w:val="24"/>
                <w:szCs w:val="24"/>
              </w:rPr>
              <w:t>and</w:t>
            </w:r>
            <w:r w:rsidR="007068D4">
              <w:rPr>
                <w:rStyle w:val="hps"/>
                <w:sz w:val="24"/>
                <w:szCs w:val="24"/>
              </w:rPr>
              <w:t xml:space="preserve"> </w:t>
            </w:r>
            <w:r w:rsidRPr="004F0766">
              <w:rPr>
                <w:rStyle w:val="hps"/>
                <w:sz w:val="24"/>
                <w:szCs w:val="24"/>
              </w:rPr>
              <w:t>a major achievement</w:t>
            </w:r>
            <w:r w:rsidR="007068D4">
              <w:rPr>
                <w:rStyle w:val="hps"/>
                <w:sz w:val="24"/>
                <w:szCs w:val="24"/>
              </w:rPr>
              <w:t xml:space="preserve"> </w:t>
            </w:r>
            <w:r w:rsidRPr="004F0766">
              <w:rPr>
                <w:rStyle w:val="hps"/>
                <w:sz w:val="24"/>
                <w:szCs w:val="24"/>
              </w:rPr>
              <w:t>of</w:t>
            </w:r>
            <w:r w:rsidR="007068D4">
              <w:rPr>
                <w:rStyle w:val="hps"/>
                <w:sz w:val="24"/>
                <w:szCs w:val="24"/>
              </w:rPr>
              <w:t xml:space="preserve"> </w:t>
            </w:r>
            <w:r w:rsidRPr="004F0766">
              <w:rPr>
                <w:rStyle w:val="hps"/>
                <w:sz w:val="24"/>
                <w:szCs w:val="24"/>
              </w:rPr>
              <w:t>learning objectives</w:t>
            </w:r>
            <w:r>
              <w:rPr>
                <w:rStyle w:val="hps"/>
                <w:sz w:val="24"/>
                <w:szCs w:val="24"/>
              </w:rPr>
              <w:t xml:space="preserve">. </w:t>
            </w:r>
            <w:r>
              <w:rPr>
                <w:rFonts w:cs="Arial"/>
                <w:sz w:val="24"/>
                <w:szCs w:val="24"/>
              </w:rPr>
              <w:t xml:space="preserve"> It </w:t>
            </w:r>
            <w:r w:rsidRPr="007F5CE5">
              <w:rPr>
                <w:rFonts w:cs="Arial"/>
                <w:sz w:val="24"/>
                <w:szCs w:val="24"/>
              </w:rPr>
              <w:t>will include the following</w:t>
            </w:r>
            <w:r>
              <w:rPr>
                <w:rFonts w:cs="Arial"/>
                <w:sz w:val="24"/>
                <w:szCs w:val="24"/>
              </w:rPr>
              <w:t xml:space="preserve"> topics</w:t>
            </w:r>
            <w:r w:rsidRPr="007F5CE5">
              <w:rPr>
                <w:rFonts w:cs="Arial"/>
                <w:sz w:val="24"/>
                <w:szCs w:val="24"/>
              </w:rPr>
              <w:t>:</w:t>
            </w:r>
          </w:p>
          <w:p w:rsidR="006064EA" w:rsidRDefault="006064EA" w:rsidP="006064EA">
            <w:pPr>
              <w:numPr>
                <w:ilvl w:val="0"/>
                <w:numId w:val="17"/>
              </w:numPr>
              <w:tabs>
                <w:tab w:val="left" w:pos="0"/>
                <w:tab w:val="left" w:pos="720"/>
                <w:tab w:val="right" w:leader="dot" w:pos="9304"/>
              </w:tabs>
              <w:spacing w:after="80" w:line="240" w:lineRule="auto"/>
              <w:jc w:val="both"/>
              <w:rPr>
                <w:rFonts w:cs="Arial"/>
                <w:sz w:val="24"/>
                <w:szCs w:val="24"/>
              </w:rPr>
            </w:pPr>
            <w:r w:rsidRPr="006064EA">
              <w:rPr>
                <w:rFonts w:cs="Arial"/>
                <w:sz w:val="24"/>
                <w:szCs w:val="24"/>
              </w:rPr>
              <w:t>Health as a social issue</w:t>
            </w:r>
          </w:p>
          <w:p w:rsidR="006064EA" w:rsidRDefault="006064EA" w:rsidP="006064EA">
            <w:pPr>
              <w:numPr>
                <w:ilvl w:val="0"/>
                <w:numId w:val="16"/>
              </w:numPr>
              <w:tabs>
                <w:tab w:val="left" w:pos="0"/>
                <w:tab w:val="left" w:pos="720"/>
                <w:tab w:val="right" w:leader="dot" w:pos="9304"/>
              </w:tabs>
              <w:spacing w:after="80" w:line="240" w:lineRule="auto"/>
              <w:jc w:val="both"/>
              <w:rPr>
                <w:rFonts w:cs="Arial"/>
                <w:sz w:val="24"/>
                <w:szCs w:val="24"/>
              </w:rPr>
            </w:pPr>
            <w:r w:rsidRPr="006064EA">
              <w:rPr>
                <w:rFonts w:cs="Arial"/>
                <w:sz w:val="24"/>
                <w:szCs w:val="24"/>
              </w:rPr>
              <w:t>Education for health and evolution of this concept towards a participatory approach: Traditional model and participative model</w:t>
            </w:r>
          </w:p>
          <w:p w:rsidR="006064EA" w:rsidRDefault="006064EA" w:rsidP="006064EA">
            <w:pPr>
              <w:numPr>
                <w:ilvl w:val="0"/>
                <w:numId w:val="16"/>
              </w:numPr>
              <w:tabs>
                <w:tab w:val="left" w:pos="0"/>
                <w:tab w:val="left" w:pos="720"/>
                <w:tab w:val="right" w:leader="dot" w:pos="9304"/>
              </w:tabs>
              <w:spacing w:after="80" w:line="240" w:lineRule="auto"/>
              <w:jc w:val="both"/>
              <w:rPr>
                <w:rFonts w:cs="Arial"/>
                <w:sz w:val="24"/>
                <w:szCs w:val="24"/>
              </w:rPr>
            </w:pPr>
            <w:r w:rsidRPr="006064EA">
              <w:rPr>
                <w:rFonts w:cs="Arial"/>
                <w:sz w:val="24"/>
                <w:szCs w:val="24"/>
              </w:rPr>
              <w:t>Community participation: strategies to promote processes of change in local contexts</w:t>
            </w:r>
          </w:p>
          <w:p w:rsidR="006064EA" w:rsidRDefault="006064EA" w:rsidP="006064EA">
            <w:pPr>
              <w:numPr>
                <w:ilvl w:val="0"/>
                <w:numId w:val="16"/>
              </w:numPr>
              <w:tabs>
                <w:tab w:val="left" w:pos="0"/>
                <w:tab w:val="left" w:pos="720"/>
                <w:tab w:val="right" w:leader="dot" w:pos="9304"/>
              </w:tabs>
              <w:spacing w:after="80" w:line="240" w:lineRule="auto"/>
              <w:jc w:val="both"/>
              <w:rPr>
                <w:rFonts w:cs="Arial"/>
                <w:sz w:val="24"/>
                <w:szCs w:val="24"/>
              </w:rPr>
            </w:pPr>
            <w:r w:rsidRPr="006064EA">
              <w:rPr>
                <w:rFonts w:cs="Arial"/>
                <w:sz w:val="24"/>
                <w:szCs w:val="24"/>
              </w:rPr>
              <w:t>Strategies to promote social participation</w:t>
            </w:r>
          </w:p>
          <w:p w:rsidR="006064EA" w:rsidRPr="006064EA" w:rsidRDefault="006064EA" w:rsidP="006064EA">
            <w:pPr>
              <w:numPr>
                <w:ilvl w:val="0"/>
                <w:numId w:val="16"/>
              </w:numPr>
              <w:tabs>
                <w:tab w:val="left" w:pos="0"/>
                <w:tab w:val="left" w:pos="720"/>
                <w:tab w:val="right" w:leader="dot" w:pos="9304"/>
              </w:tabs>
              <w:spacing w:after="80" w:line="240" w:lineRule="auto"/>
              <w:jc w:val="both"/>
              <w:rPr>
                <w:rFonts w:cs="Arial"/>
                <w:sz w:val="24"/>
                <w:szCs w:val="24"/>
              </w:rPr>
            </w:pPr>
            <w:r w:rsidRPr="006064EA">
              <w:rPr>
                <w:rFonts w:cs="Arial"/>
                <w:sz w:val="24"/>
                <w:szCs w:val="24"/>
              </w:rPr>
              <w:t xml:space="preserve">Model for community participation in Health: </w:t>
            </w:r>
            <w:r>
              <w:rPr>
                <w:rFonts w:cs="Arial"/>
                <w:sz w:val="24"/>
                <w:szCs w:val="24"/>
              </w:rPr>
              <w:t>Precede-P</w:t>
            </w:r>
            <w:r w:rsidRPr="006064EA">
              <w:rPr>
                <w:rFonts w:cs="Arial"/>
                <w:sz w:val="24"/>
                <w:szCs w:val="24"/>
              </w:rPr>
              <w:t>roceed</w:t>
            </w:r>
            <w:r>
              <w:rPr>
                <w:rFonts w:cs="Arial"/>
                <w:sz w:val="24"/>
                <w:szCs w:val="24"/>
              </w:rPr>
              <w:t xml:space="preserve"> model</w:t>
            </w:r>
          </w:p>
          <w:p w:rsidR="00997066" w:rsidRPr="00835E4C" w:rsidRDefault="00997066" w:rsidP="00F87772">
            <w:pPr>
              <w:tabs>
                <w:tab w:val="left" w:pos="0"/>
                <w:tab w:val="left" w:pos="720"/>
                <w:tab w:val="right" w:leader="dot" w:pos="9304"/>
              </w:tabs>
              <w:spacing w:after="80" w:line="240" w:lineRule="auto"/>
              <w:jc w:val="both"/>
              <w:rPr>
                <w:rFonts w:cs="Arial"/>
                <w:sz w:val="24"/>
                <w:szCs w:val="24"/>
              </w:rPr>
            </w:pPr>
            <w:r w:rsidRPr="004F0766">
              <w:rPr>
                <w:rStyle w:val="hps"/>
                <w:sz w:val="24"/>
                <w:szCs w:val="24"/>
              </w:rPr>
              <w:t xml:space="preserve"> </w:t>
            </w:r>
          </w:p>
        </w:tc>
      </w:tr>
      <w:tr w:rsidR="00F9497C" w:rsidRPr="00835E4C" w:rsidTr="00835E4C">
        <w:tc>
          <w:tcPr>
            <w:tcW w:w="9304" w:type="dxa"/>
          </w:tcPr>
          <w:p w:rsidR="00F9497C" w:rsidRPr="00E4496D" w:rsidRDefault="00F9497C" w:rsidP="007068D4">
            <w:pPr>
              <w:tabs>
                <w:tab w:val="left" w:pos="0"/>
                <w:tab w:val="left" w:pos="720"/>
                <w:tab w:val="right" w:leader="dot" w:pos="9304"/>
              </w:tabs>
              <w:spacing w:after="80" w:line="240" w:lineRule="auto"/>
              <w:jc w:val="both"/>
              <w:rPr>
                <w:rFonts w:cs="Arial"/>
                <w:b/>
                <w:sz w:val="24"/>
                <w:szCs w:val="24"/>
              </w:rPr>
            </w:pPr>
            <w:r w:rsidRPr="00E4496D">
              <w:rPr>
                <w:rFonts w:cs="Arial"/>
                <w:b/>
                <w:sz w:val="24"/>
                <w:szCs w:val="24"/>
              </w:rPr>
              <w:t>Preparation Reading</w:t>
            </w:r>
          </w:p>
          <w:p w:rsidR="006064EA" w:rsidRDefault="006064EA" w:rsidP="007068D4">
            <w:pPr>
              <w:tabs>
                <w:tab w:val="left" w:pos="0"/>
                <w:tab w:val="left" w:pos="720"/>
                <w:tab w:val="right" w:leader="dot" w:pos="9304"/>
              </w:tabs>
              <w:spacing w:after="80" w:line="240" w:lineRule="auto"/>
              <w:jc w:val="both"/>
              <w:rPr>
                <w:rFonts w:cs="Arial"/>
                <w:sz w:val="24"/>
                <w:szCs w:val="24"/>
              </w:rPr>
            </w:pPr>
            <w:r>
              <w:rPr>
                <w:rFonts w:cs="Arial"/>
                <w:sz w:val="24"/>
                <w:szCs w:val="24"/>
              </w:rPr>
              <w:t xml:space="preserve">Crosby, R. &amp; </w:t>
            </w:r>
            <w:proofErr w:type="spellStart"/>
            <w:r>
              <w:rPr>
                <w:rFonts w:cs="Arial"/>
                <w:sz w:val="24"/>
                <w:szCs w:val="24"/>
              </w:rPr>
              <w:t>Noar</w:t>
            </w:r>
            <w:proofErr w:type="spellEnd"/>
            <w:r>
              <w:rPr>
                <w:rFonts w:cs="Arial"/>
                <w:sz w:val="24"/>
                <w:szCs w:val="24"/>
              </w:rPr>
              <w:t xml:space="preserve">, S. (2011). What is a planning model? An introduction to PRECEDE-PROCEED. </w:t>
            </w:r>
            <w:r w:rsidRPr="00A27277">
              <w:rPr>
                <w:rFonts w:cs="Arial"/>
                <w:i/>
                <w:sz w:val="24"/>
                <w:szCs w:val="24"/>
              </w:rPr>
              <w:t>Journal of Public Health Dentistry, 71</w:t>
            </w:r>
            <w:r>
              <w:rPr>
                <w:rFonts w:cs="Arial"/>
                <w:sz w:val="24"/>
                <w:szCs w:val="24"/>
              </w:rPr>
              <w:t>, 7-15.</w:t>
            </w:r>
          </w:p>
          <w:p w:rsidR="00F9497C" w:rsidRPr="00E4496D" w:rsidRDefault="00F9497C" w:rsidP="007068D4">
            <w:pPr>
              <w:tabs>
                <w:tab w:val="left" w:pos="0"/>
                <w:tab w:val="left" w:pos="720"/>
                <w:tab w:val="right" w:leader="dot" w:pos="9304"/>
              </w:tabs>
              <w:spacing w:after="80" w:line="240" w:lineRule="auto"/>
              <w:jc w:val="both"/>
              <w:rPr>
                <w:rFonts w:cs="Arial"/>
                <w:sz w:val="24"/>
                <w:szCs w:val="24"/>
              </w:rPr>
            </w:pPr>
          </w:p>
        </w:tc>
      </w:tr>
      <w:tr w:rsidR="00F9497C" w:rsidRPr="00835E4C" w:rsidTr="00835E4C">
        <w:tc>
          <w:tcPr>
            <w:tcW w:w="9304" w:type="dxa"/>
          </w:tcPr>
          <w:p w:rsidR="00F9497C" w:rsidRPr="00835E4C" w:rsidRDefault="00F9497C" w:rsidP="007068D4">
            <w:pPr>
              <w:tabs>
                <w:tab w:val="left" w:pos="0"/>
                <w:tab w:val="left" w:pos="720"/>
                <w:tab w:val="right" w:leader="dot" w:pos="9304"/>
              </w:tabs>
              <w:spacing w:after="80" w:line="240" w:lineRule="auto"/>
              <w:jc w:val="both"/>
              <w:rPr>
                <w:rFonts w:cs="Arial"/>
                <w:b/>
                <w:sz w:val="24"/>
                <w:szCs w:val="24"/>
              </w:rPr>
            </w:pPr>
            <w:r w:rsidRPr="00835E4C">
              <w:rPr>
                <w:rFonts w:cs="Arial"/>
                <w:b/>
                <w:sz w:val="24"/>
                <w:szCs w:val="24"/>
              </w:rPr>
              <w:t>Follow up activities</w:t>
            </w:r>
          </w:p>
          <w:p w:rsidR="00F9497C" w:rsidRPr="00835E4C" w:rsidRDefault="00AA127C" w:rsidP="007068D4">
            <w:pPr>
              <w:tabs>
                <w:tab w:val="left" w:pos="0"/>
                <w:tab w:val="left" w:pos="720"/>
                <w:tab w:val="right" w:leader="dot" w:pos="9304"/>
              </w:tabs>
              <w:spacing w:after="80" w:line="240" w:lineRule="auto"/>
              <w:jc w:val="both"/>
              <w:rPr>
                <w:rFonts w:cs="Arial"/>
                <w:sz w:val="24"/>
                <w:szCs w:val="24"/>
              </w:rPr>
            </w:pPr>
            <w:r w:rsidRPr="00835E4C">
              <w:rPr>
                <w:rFonts w:cs="Arial"/>
                <w:sz w:val="24"/>
                <w:szCs w:val="24"/>
              </w:rPr>
              <w:t xml:space="preserve">Completion of Learning Journal </w:t>
            </w:r>
            <w:r w:rsidR="008C78ED" w:rsidRPr="00835E4C">
              <w:rPr>
                <w:rFonts w:cs="Arial"/>
                <w:sz w:val="24"/>
                <w:szCs w:val="24"/>
              </w:rPr>
              <w:t xml:space="preserve">reflective comments </w:t>
            </w:r>
            <w:r w:rsidRPr="00835E4C">
              <w:rPr>
                <w:rFonts w:cs="Arial"/>
                <w:sz w:val="24"/>
                <w:szCs w:val="24"/>
              </w:rPr>
              <w:t>following the session.</w:t>
            </w:r>
          </w:p>
          <w:p w:rsidR="008C78ED" w:rsidRPr="00835E4C" w:rsidRDefault="008C78ED" w:rsidP="007068D4">
            <w:pPr>
              <w:tabs>
                <w:tab w:val="left" w:pos="0"/>
                <w:tab w:val="left" w:pos="720"/>
                <w:tab w:val="right" w:leader="dot" w:pos="9304"/>
              </w:tabs>
              <w:spacing w:after="80" w:line="240" w:lineRule="auto"/>
              <w:jc w:val="both"/>
              <w:rPr>
                <w:rFonts w:cs="Arial"/>
                <w:sz w:val="24"/>
                <w:szCs w:val="24"/>
              </w:rPr>
            </w:pPr>
            <w:r w:rsidRPr="00835E4C">
              <w:rPr>
                <w:rFonts w:cs="Arial"/>
                <w:sz w:val="24"/>
                <w:szCs w:val="24"/>
              </w:rPr>
              <w:t>Try out some of the activities from the session in school and add to your Learning Journal to feed back in the next session (</w:t>
            </w:r>
            <w:r w:rsidRPr="00835E4C">
              <w:rPr>
                <w:rFonts w:cs="Arial"/>
                <w:i/>
                <w:sz w:val="24"/>
                <w:szCs w:val="24"/>
              </w:rPr>
              <w:t>Trials of module only</w:t>
            </w:r>
            <w:r w:rsidRPr="00835E4C">
              <w:rPr>
                <w:rFonts w:cs="Arial"/>
                <w:sz w:val="24"/>
                <w:szCs w:val="24"/>
              </w:rPr>
              <w:t>, not INSET).</w:t>
            </w:r>
          </w:p>
        </w:tc>
      </w:tr>
    </w:tbl>
    <w:p w:rsidR="00F95155" w:rsidRDefault="00F95155" w:rsidP="00F9497C">
      <w:pPr>
        <w:tabs>
          <w:tab w:val="left" w:pos="0"/>
          <w:tab w:val="left" w:pos="720"/>
          <w:tab w:val="right" w:leader="dot" w:pos="9304"/>
        </w:tabs>
        <w:spacing w:after="80"/>
        <w:rPr>
          <w:color w:val="0000FF"/>
          <w:sz w:val="24"/>
          <w:szCs w:val="24"/>
        </w:rPr>
      </w:pPr>
    </w:p>
    <w:p w:rsidR="00F95155" w:rsidRDefault="00F95155" w:rsidP="00F9497C">
      <w:pPr>
        <w:tabs>
          <w:tab w:val="left" w:pos="0"/>
          <w:tab w:val="left" w:pos="720"/>
          <w:tab w:val="right" w:leader="dot" w:pos="9304"/>
        </w:tabs>
        <w:spacing w:after="80"/>
        <w:rPr>
          <w:color w:val="0000FF"/>
          <w:sz w:val="24"/>
          <w:szCs w:val="24"/>
        </w:rPr>
      </w:pPr>
    </w:p>
    <w:p w:rsidR="00F95155" w:rsidRDefault="00F95155" w:rsidP="00F9497C">
      <w:pPr>
        <w:tabs>
          <w:tab w:val="left" w:pos="0"/>
          <w:tab w:val="left" w:pos="720"/>
          <w:tab w:val="right" w:leader="dot" w:pos="9304"/>
        </w:tabs>
        <w:spacing w:after="80"/>
        <w:rPr>
          <w:color w:val="0000FF"/>
          <w:sz w:val="24"/>
          <w:szCs w:val="24"/>
        </w:rPr>
      </w:pPr>
    </w:p>
    <w:p w:rsidR="00F95155" w:rsidRDefault="00F95155" w:rsidP="00F9497C">
      <w:pPr>
        <w:tabs>
          <w:tab w:val="left" w:pos="0"/>
          <w:tab w:val="left" w:pos="720"/>
          <w:tab w:val="right" w:leader="dot" w:pos="9304"/>
        </w:tabs>
        <w:spacing w:after="80"/>
        <w:rPr>
          <w:color w:val="0000FF"/>
          <w:sz w:val="24"/>
          <w:szCs w:val="24"/>
        </w:rPr>
      </w:pPr>
    </w:p>
    <w:tbl>
      <w:tblPr>
        <w:tblpPr w:leftFromText="180" w:rightFromText="180" w:vertAnchor="text"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A3035C" w:rsidRPr="004F0766" w:rsidTr="00A34B76">
        <w:tc>
          <w:tcPr>
            <w:tcW w:w="9242" w:type="dxa"/>
          </w:tcPr>
          <w:p w:rsidR="00A3035C" w:rsidRPr="004F0766" w:rsidRDefault="00A3035C" w:rsidP="006064EA">
            <w:pPr>
              <w:tabs>
                <w:tab w:val="left" w:pos="0"/>
                <w:tab w:val="left" w:pos="720"/>
                <w:tab w:val="right" w:leader="dot" w:pos="9304"/>
              </w:tabs>
              <w:spacing w:after="80" w:line="240" w:lineRule="auto"/>
              <w:jc w:val="both"/>
              <w:rPr>
                <w:rFonts w:cs="Arial"/>
                <w:sz w:val="24"/>
                <w:szCs w:val="24"/>
              </w:rPr>
            </w:pPr>
            <w:r w:rsidRPr="004F0766">
              <w:rPr>
                <w:rFonts w:cs="Arial"/>
                <w:b/>
                <w:sz w:val="24"/>
                <w:szCs w:val="24"/>
              </w:rPr>
              <w:lastRenderedPageBreak/>
              <w:t xml:space="preserve">Session </w:t>
            </w:r>
            <w:r>
              <w:rPr>
                <w:rFonts w:cs="Arial"/>
                <w:b/>
                <w:sz w:val="24"/>
                <w:szCs w:val="24"/>
              </w:rPr>
              <w:t>2</w:t>
            </w:r>
            <w:r w:rsidRPr="004F0766">
              <w:rPr>
                <w:rFonts w:cs="Arial"/>
                <w:b/>
                <w:sz w:val="24"/>
                <w:szCs w:val="24"/>
              </w:rPr>
              <w:t xml:space="preserve">: </w:t>
            </w:r>
            <w:r w:rsidRPr="004F0766">
              <w:rPr>
                <w:rStyle w:val="hps"/>
                <w:sz w:val="24"/>
                <w:szCs w:val="24"/>
              </w:rPr>
              <w:t>Health Promotion</w:t>
            </w:r>
            <w:r w:rsidR="007068D4">
              <w:rPr>
                <w:rStyle w:val="hps"/>
                <w:sz w:val="24"/>
                <w:szCs w:val="24"/>
              </w:rPr>
              <w:t xml:space="preserve"> </w:t>
            </w:r>
            <w:r w:rsidRPr="004F0766">
              <w:rPr>
                <w:rStyle w:val="hps"/>
                <w:sz w:val="24"/>
                <w:szCs w:val="24"/>
              </w:rPr>
              <w:t xml:space="preserve">in </w:t>
            </w:r>
            <w:r w:rsidR="006064EA">
              <w:rPr>
                <w:rStyle w:val="hps"/>
                <w:sz w:val="24"/>
                <w:szCs w:val="24"/>
              </w:rPr>
              <w:t>urban</w:t>
            </w:r>
            <w:r w:rsidRPr="004F0766">
              <w:rPr>
                <w:rStyle w:val="hps"/>
                <w:sz w:val="24"/>
                <w:szCs w:val="24"/>
              </w:rPr>
              <w:t xml:space="preserve"> areas</w:t>
            </w:r>
            <w:r w:rsidR="00A637FC">
              <w:rPr>
                <w:rStyle w:val="hps"/>
                <w:sz w:val="24"/>
                <w:szCs w:val="24"/>
              </w:rPr>
              <w:t xml:space="preserve"> (1st part)</w:t>
            </w:r>
          </w:p>
        </w:tc>
      </w:tr>
      <w:tr w:rsidR="00A3035C" w:rsidRPr="004F0766" w:rsidTr="00A34B76">
        <w:tc>
          <w:tcPr>
            <w:tcW w:w="9242" w:type="dxa"/>
          </w:tcPr>
          <w:p w:rsidR="00A637FC" w:rsidRPr="00A637FC" w:rsidRDefault="00A637FC" w:rsidP="00A637FC">
            <w:pPr>
              <w:tabs>
                <w:tab w:val="left" w:pos="0"/>
                <w:tab w:val="left" w:pos="720"/>
                <w:tab w:val="right" w:leader="dot" w:pos="9304"/>
              </w:tabs>
              <w:spacing w:after="80" w:line="240" w:lineRule="auto"/>
              <w:jc w:val="both"/>
              <w:rPr>
                <w:rFonts w:cs="Arial"/>
                <w:b/>
                <w:sz w:val="24"/>
                <w:szCs w:val="24"/>
              </w:rPr>
            </w:pPr>
            <w:r w:rsidRPr="00A637FC">
              <w:rPr>
                <w:rFonts w:cs="Arial"/>
                <w:b/>
                <w:sz w:val="24"/>
                <w:szCs w:val="24"/>
              </w:rPr>
              <w:t>Objectives</w:t>
            </w:r>
            <w:r>
              <w:rPr>
                <w:rFonts w:cs="Arial"/>
                <w:b/>
                <w:sz w:val="24"/>
                <w:szCs w:val="24"/>
              </w:rPr>
              <w:t xml:space="preserve"> </w:t>
            </w:r>
            <w:r w:rsidR="00F8772E">
              <w:rPr>
                <w:rFonts w:cs="Arial"/>
                <w:b/>
                <w:sz w:val="24"/>
                <w:szCs w:val="24"/>
              </w:rPr>
              <w:t>o</w:t>
            </w:r>
            <w:r>
              <w:rPr>
                <w:rFonts w:cs="Arial"/>
                <w:b/>
                <w:sz w:val="24"/>
                <w:szCs w:val="24"/>
              </w:rPr>
              <w:t>f the session</w:t>
            </w:r>
          </w:p>
          <w:p w:rsidR="00A637FC" w:rsidRPr="00A637FC" w:rsidRDefault="00A637FC" w:rsidP="00A637FC">
            <w:pPr>
              <w:numPr>
                <w:ilvl w:val="0"/>
                <w:numId w:val="18"/>
              </w:numPr>
              <w:tabs>
                <w:tab w:val="left" w:pos="0"/>
                <w:tab w:val="left" w:pos="720"/>
                <w:tab w:val="right" w:leader="dot" w:pos="9304"/>
              </w:tabs>
              <w:spacing w:after="80" w:line="240" w:lineRule="auto"/>
              <w:jc w:val="both"/>
              <w:rPr>
                <w:rFonts w:cs="Arial"/>
                <w:sz w:val="24"/>
                <w:szCs w:val="24"/>
              </w:rPr>
            </w:pPr>
            <w:r w:rsidRPr="00A637FC">
              <w:rPr>
                <w:rFonts w:cs="Arial"/>
                <w:sz w:val="24"/>
                <w:szCs w:val="24"/>
              </w:rPr>
              <w:t>To educate for a healthy diet</w:t>
            </w:r>
          </w:p>
          <w:p w:rsidR="00A637FC" w:rsidRPr="00A637FC" w:rsidRDefault="00A637FC" w:rsidP="00A637FC">
            <w:pPr>
              <w:numPr>
                <w:ilvl w:val="0"/>
                <w:numId w:val="18"/>
              </w:numPr>
              <w:tabs>
                <w:tab w:val="left" w:pos="0"/>
                <w:tab w:val="left" w:pos="720"/>
                <w:tab w:val="right" w:leader="dot" w:pos="9304"/>
              </w:tabs>
              <w:spacing w:after="80" w:line="240" w:lineRule="auto"/>
              <w:jc w:val="both"/>
              <w:rPr>
                <w:rFonts w:cs="Arial"/>
                <w:sz w:val="24"/>
                <w:szCs w:val="24"/>
              </w:rPr>
            </w:pPr>
            <w:r w:rsidRPr="00A637FC">
              <w:rPr>
                <w:rFonts w:cs="Arial"/>
                <w:sz w:val="24"/>
                <w:szCs w:val="24"/>
              </w:rPr>
              <w:t xml:space="preserve">To promote environmental education in order to develop healthy living habits and foster pupil well-being. </w:t>
            </w:r>
          </w:p>
          <w:p w:rsidR="00A3035C" w:rsidRPr="004F0766" w:rsidRDefault="00A3035C" w:rsidP="007068D4">
            <w:pPr>
              <w:tabs>
                <w:tab w:val="left" w:pos="0"/>
                <w:tab w:val="left" w:pos="720"/>
                <w:tab w:val="right" w:leader="dot" w:pos="9304"/>
              </w:tabs>
              <w:spacing w:after="80" w:line="240" w:lineRule="auto"/>
              <w:jc w:val="both"/>
              <w:rPr>
                <w:rFonts w:cs="Arial"/>
                <w:b/>
                <w:sz w:val="24"/>
                <w:szCs w:val="24"/>
              </w:rPr>
            </w:pPr>
            <w:r w:rsidRPr="004F0766">
              <w:rPr>
                <w:rFonts w:cs="Arial"/>
                <w:b/>
                <w:sz w:val="24"/>
                <w:szCs w:val="24"/>
              </w:rPr>
              <w:t>Indicative Session Content</w:t>
            </w:r>
          </w:p>
          <w:p w:rsidR="00A3035C" w:rsidRPr="007F5CE5" w:rsidRDefault="00A3035C" w:rsidP="007068D4">
            <w:pPr>
              <w:tabs>
                <w:tab w:val="left" w:pos="0"/>
                <w:tab w:val="left" w:pos="720"/>
                <w:tab w:val="right" w:leader="dot" w:pos="9304"/>
              </w:tabs>
              <w:spacing w:after="80" w:line="240" w:lineRule="auto"/>
              <w:jc w:val="both"/>
              <w:rPr>
                <w:rFonts w:cs="Arial"/>
                <w:sz w:val="24"/>
                <w:szCs w:val="24"/>
              </w:rPr>
            </w:pPr>
            <w:r w:rsidRPr="004F0766">
              <w:rPr>
                <w:rStyle w:val="hps"/>
                <w:sz w:val="24"/>
                <w:szCs w:val="24"/>
              </w:rPr>
              <w:t>In this session</w:t>
            </w:r>
            <w:r w:rsidR="007068D4">
              <w:rPr>
                <w:rStyle w:val="hps"/>
                <w:sz w:val="24"/>
                <w:szCs w:val="24"/>
              </w:rPr>
              <w:t xml:space="preserve"> </w:t>
            </w:r>
            <w:r w:rsidRPr="004F0766">
              <w:rPr>
                <w:rStyle w:val="hps"/>
                <w:sz w:val="24"/>
                <w:szCs w:val="24"/>
              </w:rPr>
              <w:t>the contents of the</w:t>
            </w:r>
            <w:r w:rsidR="007068D4">
              <w:rPr>
                <w:rStyle w:val="hps"/>
                <w:sz w:val="24"/>
                <w:szCs w:val="24"/>
              </w:rPr>
              <w:t xml:space="preserve"> </w:t>
            </w:r>
            <w:r w:rsidRPr="004F0766">
              <w:rPr>
                <w:rStyle w:val="hps"/>
                <w:sz w:val="24"/>
                <w:szCs w:val="24"/>
              </w:rPr>
              <w:t>module</w:t>
            </w:r>
            <w:r w:rsidRPr="004F0766">
              <w:rPr>
                <w:sz w:val="24"/>
                <w:szCs w:val="24"/>
              </w:rPr>
              <w:t xml:space="preserve"> will be developed </w:t>
            </w:r>
            <w:r w:rsidRPr="004F0766">
              <w:rPr>
                <w:rStyle w:val="hps"/>
                <w:sz w:val="24"/>
                <w:szCs w:val="24"/>
              </w:rPr>
              <w:t>a</w:t>
            </w:r>
            <w:r w:rsidR="007068D4">
              <w:rPr>
                <w:rStyle w:val="hps"/>
                <w:sz w:val="24"/>
                <w:szCs w:val="24"/>
              </w:rPr>
              <w:t xml:space="preserve"> </w:t>
            </w:r>
            <w:r w:rsidRPr="004F0766">
              <w:rPr>
                <w:rStyle w:val="hps"/>
                <w:sz w:val="24"/>
                <w:szCs w:val="24"/>
              </w:rPr>
              <w:t>theoretical</w:t>
            </w:r>
            <w:r w:rsidR="007068D4">
              <w:rPr>
                <w:rStyle w:val="hps"/>
                <w:sz w:val="24"/>
                <w:szCs w:val="24"/>
              </w:rPr>
              <w:t xml:space="preserve"> </w:t>
            </w:r>
            <w:r w:rsidRPr="004F0766">
              <w:rPr>
                <w:rStyle w:val="hps"/>
                <w:sz w:val="24"/>
                <w:szCs w:val="24"/>
              </w:rPr>
              <w:t>and practical way, to</w:t>
            </w:r>
            <w:r w:rsidR="007068D4">
              <w:rPr>
                <w:rStyle w:val="hps"/>
                <w:sz w:val="24"/>
                <w:szCs w:val="24"/>
              </w:rPr>
              <w:t xml:space="preserve"> </w:t>
            </w:r>
            <w:r w:rsidRPr="004F0766">
              <w:rPr>
                <w:rStyle w:val="hps"/>
                <w:sz w:val="24"/>
                <w:szCs w:val="24"/>
              </w:rPr>
              <w:t>promote a more</w:t>
            </w:r>
            <w:r w:rsidR="007068D4">
              <w:rPr>
                <w:rStyle w:val="hps"/>
                <w:sz w:val="24"/>
                <w:szCs w:val="24"/>
              </w:rPr>
              <w:t xml:space="preserve"> </w:t>
            </w:r>
            <w:r w:rsidRPr="004F0766">
              <w:rPr>
                <w:rStyle w:val="hps"/>
                <w:sz w:val="24"/>
                <w:szCs w:val="24"/>
              </w:rPr>
              <w:t>meaningful learning</w:t>
            </w:r>
            <w:r w:rsidR="007068D4">
              <w:rPr>
                <w:rStyle w:val="hps"/>
                <w:sz w:val="24"/>
                <w:szCs w:val="24"/>
              </w:rPr>
              <w:t xml:space="preserve"> </w:t>
            </w:r>
            <w:r w:rsidRPr="006D767D">
              <w:rPr>
                <w:rStyle w:val="hps"/>
                <w:sz w:val="24"/>
                <w:szCs w:val="24"/>
              </w:rPr>
              <w:t>in students</w:t>
            </w:r>
            <w:r w:rsidR="007068D4">
              <w:rPr>
                <w:rStyle w:val="hps"/>
                <w:sz w:val="24"/>
                <w:szCs w:val="24"/>
              </w:rPr>
              <w:t xml:space="preserve"> </w:t>
            </w:r>
            <w:r w:rsidRPr="004F0766">
              <w:rPr>
                <w:rStyle w:val="hps"/>
                <w:sz w:val="24"/>
                <w:szCs w:val="24"/>
              </w:rPr>
              <w:t>and</w:t>
            </w:r>
            <w:r w:rsidR="007068D4">
              <w:rPr>
                <w:rStyle w:val="hps"/>
                <w:sz w:val="24"/>
                <w:szCs w:val="24"/>
              </w:rPr>
              <w:t xml:space="preserve"> </w:t>
            </w:r>
            <w:r w:rsidRPr="004F0766">
              <w:rPr>
                <w:rStyle w:val="hps"/>
                <w:sz w:val="24"/>
                <w:szCs w:val="24"/>
              </w:rPr>
              <w:t>a major achievement</w:t>
            </w:r>
            <w:r w:rsidR="007068D4">
              <w:rPr>
                <w:rStyle w:val="hps"/>
                <w:sz w:val="24"/>
                <w:szCs w:val="24"/>
              </w:rPr>
              <w:t xml:space="preserve"> </w:t>
            </w:r>
            <w:r w:rsidRPr="004F0766">
              <w:rPr>
                <w:rStyle w:val="hps"/>
                <w:sz w:val="24"/>
                <w:szCs w:val="24"/>
              </w:rPr>
              <w:t>of</w:t>
            </w:r>
            <w:r w:rsidR="007068D4">
              <w:rPr>
                <w:rStyle w:val="hps"/>
                <w:sz w:val="24"/>
                <w:szCs w:val="24"/>
              </w:rPr>
              <w:t xml:space="preserve"> </w:t>
            </w:r>
            <w:r w:rsidRPr="004F0766">
              <w:rPr>
                <w:rStyle w:val="hps"/>
                <w:sz w:val="24"/>
                <w:szCs w:val="24"/>
              </w:rPr>
              <w:t>learning objectives</w:t>
            </w:r>
            <w:r>
              <w:rPr>
                <w:rStyle w:val="hps"/>
                <w:sz w:val="24"/>
                <w:szCs w:val="24"/>
              </w:rPr>
              <w:t xml:space="preserve">. </w:t>
            </w:r>
            <w:r>
              <w:rPr>
                <w:rFonts w:cs="Arial"/>
                <w:sz w:val="24"/>
                <w:szCs w:val="24"/>
              </w:rPr>
              <w:t xml:space="preserve"> It </w:t>
            </w:r>
            <w:r w:rsidRPr="007F5CE5">
              <w:rPr>
                <w:rFonts w:cs="Arial"/>
                <w:sz w:val="24"/>
                <w:szCs w:val="24"/>
              </w:rPr>
              <w:t>will include the following</w:t>
            </w:r>
            <w:r>
              <w:rPr>
                <w:rFonts w:cs="Arial"/>
                <w:sz w:val="24"/>
                <w:szCs w:val="24"/>
              </w:rPr>
              <w:t xml:space="preserve"> topics</w:t>
            </w:r>
            <w:r w:rsidRPr="007F5CE5">
              <w:rPr>
                <w:rFonts w:cs="Arial"/>
                <w:sz w:val="24"/>
                <w:szCs w:val="24"/>
              </w:rPr>
              <w:t>:</w:t>
            </w:r>
          </w:p>
          <w:p w:rsidR="00A637FC" w:rsidRDefault="00A637FC" w:rsidP="00A637FC">
            <w:pPr>
              <w:numPr>
                <w:ilvl w:val="0"/>
                <w:numId w:val="19"/>
              </w:numPr>
              <w:tabs>
                <w:tab w:val="left" w:pos="0"/>
                <w:tab w:val="left" w:pos="720"/>
                <w:tab w:val="right" w:leader="dot" w:pos="9304"/>
              </w:tabs>
              <w:spacing w:after="80" w:line="240" w:lineRule="auto"/>
              <w:jc w:val="both"/>
              <w:rPr>
                <w:rFonts w:cs="Arial"/>
                <w:sz w:val="24"/>
                <w:szCs w:val="24"/>
              </w:rPr>
            </w:pPr>
            <w:r w:rsidRPr="00A637FC">
              <w:rPr>
                <w:rFonts w:cs="Arial"/>
                <w:sz w:val="24"/>
                <w:szCs w:val="24"/>
              </w:rPr>
              <w:t>Educating for a healthy diet</w:t>
            </w:r>
          </w:p>
          <w:p w:rsidR="00A637FC" w:rsidRDefault="00A637FC" w:rsidP="00A637FC">
            <w:pPr>
              <w:numPr>
                <w:ilvl w:val="0"/>
                <w:numId w:val="19"/>
              </w:numPr>
              <w:tabs>
                <w:tab w:val="left" w:pos="0"/>
                <w:tab w:val="left" w:pos="720"/>
                <w:tab w:val="right" w:leader="dot" w:pos="9304"/>
              </w:tabs>
              <w:spacing w:after="80" w:line="240" w:lineRule="auto"/>
              <w:jc w:val="both"/>
              <w:rPr>
                <w:rFonts w:cs="Arial"/>
                <w:sz w:val="24"/>
                <w:szCs w:val="24"/>
              </w:rPr>
            </w:pPr>
            <w:r w:rsidRPr="00A637FC">
              <w:rPr>
                <w:rFonts w:cs="Arial"/>
                <w:sz w:val="24"/>
                <w:szCs w:val="24"/>
              </w:rPr>
              <w:t xml:space="preserve">Strategies to promote a </w:t>
            </w:r>
            <w:proofErr w:type="spellStart"/>
            <w:r w:rsidRPr="00A637FC">
              <w:rPr>
                <w:rFonts w:cs="Arial"/>
                <w:sz w:val="24"/>
                <w:szCs w:val="24"/>
              </w:rPr>
              <w:t>healty</w:t>
            </w:r>
            <w:proofErr w:type="spellEnd"/>
            <w:r w:rsidRPr="00A637FC">
              <w:rPr>
                <w:rFonts w:cs="Arial"/>
                <w:sz w:val="24"/>
                <w:szCs w:val="24"/>
              </w:rPr>
              <w:t xml:space="preserve"> diet from school</w:t>
            </w:r>
          </w:p>
          <w:p w:rsidR="00A637FC" w:rsidRDefault="00A637FC" w:rsidP="00A637FC">
            <w:pPr>
              <w:tabs>
                <w:tab w:val="left" w:pos="0"/>
                <w:tab w:val="left" w:pos="720"/>
                <w:tab w:val="right" w:leader="dot" w:pos="9304"/>
              </w:tabs>
              <w:spacing w:after="80" w:line="240" w:lineRule="auto"/>
              <w:ind w:left="720"/>
              <w:jc w:val="both"/>
              <w:rPr>
                <w:rFonts w:cs="Arial"/>
                <w:sz w:val="24"/>
                <w:szCs w:val="24"/>
              </w:rPr>
            </w:pPr>
            <w:r w:rsidRPr="00A637FC">
              <w:rPr>
                <w:rFonts w:cs="Arial"/>
                <w:sz w:val="24"/>
                <w:szCs w:val="24"/>
              </w:rPr>
              <w:t>Creating eco-friendly school gardens</w:t>
            </w:r>
          </w:p>
          <w:p w:rsidR="00A637FC" w:rsidRDefault="00A637FC" w:rsidP="00A637FC">
            <w:pPr>
              <w:tabs>
                <w:tab w:val="left" w:pos="0"/>
                <w:tab w:val="left" w:pos="720"/>
                <w:tab w:val="right" w:leader="dot" w:pos="9304"/>
              </w:tabs>
              <w:spacing w:after="80" w:line="240" w:lineRule="auto"/>
              <w:ind w:left="720"/>
              <w:jc w:val="both"/>
              <w:rPr>
                <w:rFonts w:cs="Arial"/>
                <w:sz w:val="24"/>
                <w:szCs w:val="24"/>
              </w:rPr>
            </w:pPr>
            <w:r w:rsidRPr="00A637FC">
              <w:rPr>
                <w:rFonts w:cs="Arial"/>
                <w:sz w:val="24"/>
                <w:szCs w:val="24"/>
              </w:rPr>
              <w:t>Steps to implement school gardens</w:t>
            </w:r>
          </w:p>
          <w:p w:rsidR="00A637FC" w:rsidRDefault="00A637FC" w:rsidP="00A637FC">
            <w:pPr>
              <w:tabs>
                <w:tab w:val="left" w:pos="0"/>
                <w:tab w:val="left" w:pos="720"/>
                <w:tab w:val="right" w:leader="dot" w:pos="9304"/>
              </w:tabs>
              <w:spacing w:after="80" w:line="240" w:lineRule="auto"/>
              <w:ind w:left="720"/>
              <w:jc w:val="both"/>
              <w:rPr>
                <w:rFonts w:cs="Arial"/>
                <w:sz w:val="24"/>
                <w:szCs w:val="24"/>
              </w:rPr>
            </w:pPr>
            <w:r w:rsidRPr="00A637FC">
              <w:rPr>
                <w:rFonts w:cs="Arial"/>
                <w:sz w:val="24"/>
                <w:szCs w:val="24"/>
              </w:rPr>
              <w:t>Advantages of using school gardens</w:t>
            </w:r>
          </w:p>
          <w:p w:rsidR="00A637FC" w:rsidRPr="00A637FC" w:rsidRDefault="00A637FC" w:rsidP="00A637FC">
            <w:pPr>
              <w:tabs>
                <w:tab w:val="left" w:pos="0"/>
                <w:tab w:val="left" w:pos="720"/>
                <w:tab w:val="right" w:leader="dot" w:pos="9304"/>
              </w:tabs>
              <w:spacing w:after="80" w:line="240" w:lineRule="auto"/>
              <w:ind w:left="720"/>
              <w:jc w:val="both"/>
              <w:rPr>
                <w:rFonts w:cs="Arial"/>
                <w:sz w:val="24"/>
                <w:szCs w:val="24"/>
              </w:rPr>
            </w:pPr>
            <w:r w:rsidRPr="00A637FC">
              <w:rPr>
                <w:rFonts w:cs="Arial"/>
                <w:sz w:val="24"/>
                <w:szCs w:val="24"/>
              </w:rPr>
              <w:t xml:space="preserve">Supplemental educational activities </w:t>
            </w:r>
          </w:p>
          <w:p w:rsidR="00A637FC" w:rsidRDefault="00A637FC" w:rsidP="00A637FC">
            <w:pPr>
              <w:numPr>
                <w:ilvl w:val="0"/>
                <w:numId w:val="20"/>
              </w:numPr>
              <w:tabs>
                <w:tab w:val="left" w:pos="0"/>
                <w:tab w:val="left" w:pos="720"/>
                <w:tab w:val="right" w:leader="dot" w:pos="9304"/>
              </w:tabs>
              <w:spacing w:after="80" w:line="240" w:lineRule="auto"/>
              <w:jc w:val="both"/>
              <w:rPr>
                <w:rFonts w:cs="Arial"/>
                <w:sz w:val="24"/>
                <w:szCs w:val="24"/>
              </w:rPr>
            </w:pPr>
            <w:r w:rsidRPr="00A637FC">
              <w:rPr>
                <w:rFonts w:cs="Arial"/>
                <w:sz w:val="24"/>
                <w:szCs w:val="24"/>
              </w:rPr>
              <w:t>Educating for environmental care</w:t>
            </w:r>
          </w:p>
          <w:p w:rsidR="00A637FC" w:rsidRDefault="00A637FC" w:rsidP="00A637FC">
            <w:pPr>
              <w:tabs>
                <w:tab w:val="left" w:pos="0"/>
                <w:tab w:val="left" w:pos="720"/>
                <w:tab w:val="right" w:leader="dot" w:pos="9304"/>
              </w:tabs>
              <w:spacing w:after="80" w:line="240" w:lineRule="auto"/>
              <w:ind w:left="720"/>
              <w:jc w:val="both"/>
              <w:rPr>
                <w:rFonts w:cs="Arial"/>
                <w:sz w:val="24"/>
                <w:szCs w:val="24"/>
              </w:rPr>
            </w:pPr>
            <w:r w:rsidRPr="00A637FC">
              <w:rPr>
                <w:rFonts w:cs="Arial"/>
                <w:sz w:val="24"/>
                <w:szCs w:val="24"/>
              </w:rPr>
              <w:t>School strategies against air pollution</w:t>
            </w:r>
          </w:p>
          <w:p w:rsidR="00A637FC" w:rsidRPr="00A637FC" w:rsidRDefault="00A637FC" w:rsidP="00A637FC">
            <w:pPr>
              <w:tabs>
                <w:tab w:val="left" w:pos="0"/>
                <w:tab w:val="left" w:pos="720"/>
                <w:tab w:val="right" w:leader="dot" w:pos="9304"/>
              </w:tabs>
              <w:spacing w:after="80" w:line="240" w:lineRule="auto"/>
              <w:ind w:left="720"/>
              <w:jc w:val="both"/>
              <w:rPr>
                <w:rFonts w:cs="Arial"/>
                <w:sz w:val="24"/>
                <w:szCs w:val="24"/>
              </w:rPr>
            </w:pPr>
            <w:r w:rsidRPr="00A637FC">
              <w:rPr>
                <w:rFonts w:cs="Arial"/>
                <w:sz w:val="24"/>
                <w:szCs w:val="24"/>
              </w:rPr>
              <w:t>School stra</w:t>
            </w:r>
            <w:r>
              <w:rPr>
                <w:rFonts w:cs="Arial"/>
                <w:sz w:val="24"/>
                <w:szCs w:val="24"/>
              </w:rPr>
              <w:t>tegies against noise pollution</w:t>
            </w:r>
          </w:p>
          <w:p w:rsidR="00A3035C" w:rsidRPr="004F0766" w:rsidRDefault="00A3035C" w:rsidP="00A637FC">
            <w:pPr>
              <w:tabs>
                <w:tab w:val="left" w:pos="0"/>
                <w:tab w:val="left" w:pos="720"/>
                <w:tab w:val="right" w:leader="dot" w:pos="9304"/>
              </w:tabs>
              <w:spacing w:after="80" w:line="240" w:lineRule="auto"/>
              <w:jc w:val="both"/>
              <w:rPr>
                <w:rFonts w:cs="Arial"/>
                <w:sz w:val="24"/>
                <w:szCs w:val="24"/>
              </w:rPr>
            </w:pPr>
          </w:p>
        </w:tc>
      </w:tr>
      <w:tr w:rsidR="00A3035C" w:rsidRPr="00835E4C" w:rsidTr="00A34B76">
        <w:tc>
          <w:tcPr>
            <w:tcW w:w="9242" w:type="dxa"/>
          </w:tcPr>
          <w:p w:rsidR="00A3035C" w:rsidRPr="00403E1B" w:rsidRDefault="00A3035C" w:rsidP="007068D4">
            <w:pPr>
              <w:tabs>
                <w:tab w:val="left" w:pos="0"/>
                <w:tab w:val="left" w:pos="720"/>
                <w:tab w:val="right" w:leader="dot" w:pos="9304"/>
              </w:tabs>
              <w:spacing w:after="80" w:line="240" w:lineRule="auto"/>
              <w:jc w:val="both"/>
              <w:rPr>
                <w:rFonts w:cs="Arial"/>
                <w:b/>
                <w:sz w:val="24"/>
                <w:szCs w:val="24"/>
              </w:rPr>
            </w:pPr>
            <w:r w:rsidRPr="00403E1B">
              <w:rPr>
                <w:rFonts w:cs="Arial"/>
                <w:b/>
                <w:sz w:val="24"/>
                <w:szCs w:val="24"/>
              </w:rPr>
              <w:t>Preparation Reading</w:t>
            </w:r>
          </w:p>
          <w:p w:rsidR="002B47BB" w:rsidRPr="00E33B2C" w:rsidRDefault="00662DAC" w:rsidP="00192C77">
            <w:pPr>
              <w:tabs>
                <w:tab w:val="left" w:pos="0"/>
                <w:tab w:val="left" w:pos="720"/>
                <w:tab w:val="right" w:leader="dot" w:pos="9304"/>
              </w:tabs>
              <w:spacing w:after="80" w:line="240" w:lineRule="auto"/>
              <w:jc w:val="both"/>
              <w:rPr>
                <w:rFonts w:cs="Arial"/>
                <w:sz w:val="24"/>
                <w:szCs w:val="24"/>
              </w:rPr>
            </w:pPr>
            <w:r>
              <w:rPr>
                <w:rFonts w:cs="Arial"/>
                <w:sz w:val="24"/>
                <w:szCs w:val="24"/>
              </w:rPr>
              <w:t>CABE (2010</w:t>
            </w:r>
            <w:r w:rsidR="006064EA" w:rsidRPr="005A7C00">
              <w:rPr>
                <w:rFonts w:cs="Arial"/>
                <w:sz w:val="24"/>
                <w:szCs w:val="24"/>
              </w:rPr>
              <w:t>).</w:t>
            </w:r>
            <w:r w:rsidR="006064EA" w:rsidRPr="005A7C00">
              <w:rPr>
                <w:rFonts w:cs="Arial"/>
                <w:i/>
                <w:sz w:val="24"/>
                <w:szCs w:val="24"/>
              </w:rPr>
              <w:t xml:space="preserve"> </w:t>
            </w:r>
            <w:r>
              <w:rPr>
                <w:rFonts w:cs="Arial"/>
                <w:i/>
                <w:sz w:val="24"/>
                <w:szCs w:val="24"/>
              </w:rPr>
              <w:t>Community green; using local spaces to tackle inequality and improve health</w:t>
            </w:r>
            <w:r w:rsidR="006064EA" w:rsidRPr="005A7C00">
              <w:rPr>
                <w:rFonts w:cs="Arial"/>
                <w:sz w:val="24"/>
                <w:szCs w:val="24"/>
              </w:rPr>
              <w:t>.</w:t>
            </w:r>
            <w:r>
              <w:rPr>
                <w:rFonts w:cs="Arial"/>
                <w:sz w:val="24"/>
                <w:szCs w:val="24"/>
              </w:rPr>
              <w:t xml:space="preserve"> London: Commission for Architecture and the Built Environment. (pages: 5-10).</w:t>
            </w:r>
          </w:p>
        </w:tc>
      </w:tr>
      <w:tr w:rsidR="00A3035C" w:rsidRPr="00835E4C" w:rsidTr="00A34B76">
        <w:tc>
          <w:tcPr>
            <w:tcW w:w="9242" w:type="dxa"/>
          </w:tcPr>
          <w:p w:rsidR="00A3035C" w:rsidRPr="00835E4C" w:rsidRDefault="00A3035C" w:rsidP="007068D4">
            <w:pPr>
              <w:tabs>
                <w:tab w:val="left" w:pos="0"/>
                <w:tab w:val="left" w:pos="720"/>
                <w:tab w:val="right" w:leader="dot" w:pos="9304"/>
              </w:tabs>
              <w:spacing w:after="80" w:line="240" w:lineRule="auto"/>
              <w:jc w:val="both"/>
              <w:rPr>
                <w:rFonts w:cs="Arial"/>
                <w:b/>
                <w:sz w:val="24"/>
                <w:szCs w:val="24"/>
              </w:rPr>
            </w:pPr>
            <w:r w:rsidRPr="00835E4C">
              <w:rPr>
                <w:rFonts w:cs="Arial"/>
                <w:b/>
                <w:sz w:val="24"/>
                <w:szCs w:val="24"/>
              </w:rPr>
              <w:t>Follow up activities</w:t>
            </w:r>
          </w:p>
          <w:p w:rsidR="00A3035C" w:rsidRPr="00835E4C" w:rsidRDefault="00A3035C" w:rsidP="007068D4">
            <w:pPr>
              <w:tabs>
                <w:tab w:val="left" w:pos="0"/>
                <w:tab w:val="left" w:pos="720"/>
                <w:tab w:val="right" w:leader="dot" w:pos="9304"/>
              </w:tabs>
              <w:spacing w:after="80" w:line="240" w:lineRule="auto"/>
              <w:jc w:val="both"/>
              <w:rPr>
                <w:rFonts w:cs="Arial"/>
                <w:sz w:val="24"/>
                <w:szCs w:val="24"/>
              </w:rPr>
            </w:pPr>
            <w:r w:rsidRPr="00835E4C">
              <w:rPr>
                <w:rFonts w:cs="Arial"/>
                <w:sz w:val="24"/>
                <w:szCs w:val="24"/>
              </w:rPr>
              <w:t>Completion of Learning Journal reflective comments following the session.</w:t>
            </w:r>
          </w:p>
          <w:p w:rsidR="00A3035C" w:rsidRPr="00835E4C" w:rsidRDefault="00A3035C" w:rsidP="007068D4">
            <w:pPr>
              <w:tabs>
                <w:tab w:val="left" w:pos="0"/>
                <w:tab w:val="left" w:pos="720"/>
                <w:tab w:val="right" w:leader="dot" w:pos="9304"/>
              </w:tabs>
              <w:spacing w:after="80" w:line="240" w:lineRule="auto"/>
              <w:jc w:val="both"/>
              <w:rPr>
                <w:rFonts w:cs="Arial"/>
                <w:sz w:val="24"/>
                <w:szCs w:val="24"/>
              </w:rPr>
            </w:pPr>
            <w:r w:rsidRPr="00835E4C">
              <w:rPr>
                <w:rFonts w:cs="Arial"/>
                <w:sz w:val="24"/>
                <w:szCs w:val="24"/>
              </w:rPr>
              <w:t>Try out some of the activities from the session in school and add to your Learning Journal to feed back in the next session (</w:t>
            </w:r>
            <w:r w:rsidRPr="00835E4C">
              <w:rPr>
                <w:rFonts w:cs="Arial"/>
                <w:i/>
                <w:sz w:val="24"/>
                <w:szCs w:val="24"/>
              </w:rPr>
              <w:t>Trials of module only</w:t>
            </w:r>
            <w:r w:rsidRPr="00835E4C">
              <w:rPr>
                <w:rFonts w:cs="Arial"/>
                <w:sz w:val="24"/>
                <w:szCs w:val="24"/>
              </w:rPr>
              <w:t>, not INSET).</w:t>
            </w:r>
          </w:p>
        </w:tc>
      </w:tr>
    </w:tbl>
    <w:p w:rsidR="00A3035C" w:rsidRDefault="00A3035C" w:rsidP="00F9497C">
      <w:pPr>
        <w:tabs>
          <w:tab w:val="left" w:pos="0"/>
          <w:tab w:val="left" w:pos="720"/>
          <w:tab w:val="right" w:leader="dot" w:pos="9304"/>
        </w:tabs>
        <w:spacing w:after="80"/>
        <w:rPr>
          <w:color w:val="0000FF"/>
          <w:sz w:val="24"/>
          <w:szCs w:val="24"/>
        </w:rPr>
      </w:pPr>
    </w:p>
    <w:p w:rsidR="00F95155" w:rsidRDefault="00F95155" w:rsidP="00F9497C">
      <w:pPr>
        <w:tabs>
          <w:tab w:val="left" w:pos="0"/>
          <w:tab w:val="left" w:pos="720"/>
          <w:tab w:val="right" w:leader="dot" w:pos="9304"/>
        </w:tabs>
        <w:spacing w:after="80"/>
        <w:rPr>
          <w:color w:val="0000FF"/>
          <w:sz w:val="24"/>
          <w:szCs w:val="24"/>
        </w:rPr>
      </w:pPr>
    </w:p>
    <w:tbl>
      <w:tblPr>
        <w:tblpPr w:leftFromText="180" w:rightFromText="180" w:vertAnchor="text"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F8772E" w:rsidRPr="004F0766" w:rsidTr="002E5F5D">
        <w:tc>
          <w:tcPr>
            <w:tcW w:w="9242" w:type="dxa"/>
          </w:tcPr>
          <w:p w:rsidR="00F8772E" w:rsidRPr="004F0766" w:rsidRDefault="00F8772E" w:rsidP="00F8772E">
            <w:pPr>
              <w:tabs>
                <w:tab w:val="left" w:pos="0"/>
                <w:tab w:val="left" w:pos="720"/>
                <w:tab w:val="right" w:leader="dot" w:pos="9304"/>
              </w:tabs>
              <w:spacing w:after="80" w:line="240" w:lineRule="auto"/>
              <w:jc w:val="both"/>
              <w:rPr>
                <w:rFonts w:cs="Arial"/>
                <w:sz w:val="24"/>
                <w:szCs w:val="24"/>
              </w:rPr>
            </w:pPr>
            <w:r w:rsidRPr="004F0766">
              <w:rPr>
                <w:rFonts w:cs="Arial"/>
                <w:b/>
                <w:sz w:val="24"/>
                <w:szCs w:val="24"/>
              </w:rPr>
              <w:lastRenderedPageBreak/>
              <w:t xml:space="preserve">Session </w:t>
            </w:r>
            <w:r>
              <w:rPr>
                <w:rFonts w:cs="Arial"/>
                <w:b/>
                <w:sz w:val="24"/>
                <w:szCs w:val="24"/>
              </w:rPr>
              <w:t>3</w:t>
            </w:r>
            <w:r w:rsidRPr="004F0766">
              <w:rPr>
                <w:rFonts w:cs="Arial"/>
                <w:b/>
                <w:sz w:val="24"/>
                <w:szCs w:val="24"/>
              </w:rPr>
              <w:t xml:space="preserve">: </w:t>
            </w:r>
            <w:r w:rsidRPr="004F0766">
              <w:rPr>
                <w:rStyle w:val="hps"/>
                <w:sz w:val="24"/>
                <w:szCs w:val="24"/>
              </w:rPr>
              <w:t>Health Promotion</w:t>
            </w:r>
            <w:r>
              <w:rPr>
                <w:rStyle w:val="hps"/>
                <w:sz w:val="24"/>
                <w:szCs w:val="24"/>
              </w:rPr>
              <w:t xml:space="preserve"> </w:t>
            </w:r>
            <w:r w:rsidRPr="004F0766">
              <w:rPr>
                <w:rStyle w:val="hps"/>
                <w:sz w:val="24"/>
                <w:szCs w:val="24"/>
              </w:rPr>
              <w:t xml:space="preserve">in </w:t>
            </w:r>
            <w:r>
              <w:rPr>
                <w:rStyle w:val="hps"/>
                <w:sz w:val="24"/>
                <w:szCs w:val="24"/>
              </w:rPr>
              <w:t>urban</w:t>
            </w:r>
            <w:r w:rsidRPr="004F0766">
              <w:rPr>
                <w:rStyle w:val="hps"/>
                <w:sz w:val="24"/>
                <w:szCs w:val="24"/>
              </w:rPr>
              <w:t xml:space="preserve"> areas</w:t>
            </w:r>
            <w:r>
              <w:rPr>
                <w:rStyle w:val="hps"/>
                <w:sz w:val="24"/>
                <w:szCs w:val="24"/>
              </w:rPr>
              <w:t xml:space="preserve"> (2nd part)</w:t>
            </w:r>
          </w:p>
        </w:tc>
      </w:tr>
      <w:tr w:rsidR="00F8772E" w:rsidRPr="004F0766" w:rsidTr="002E5F5D">
        <w:tc>
          <w:tcPr>
            <w:tcW w:w="9242" w:type="dxa"/>
          </w:tcPr>
          <w:p w:rsidR="00F8772E" w:rsidRPr="00A637FC" w:rsidRDefault="00F8772E" w:rsidP="002E5F5D">
            <w:pPr>
              <w:tabs>
                <w:tab w:val="left" w:pos="0"/>
                <w:tab w:val="left" w:pos="720"/>
                <w:tab w:val="right" w:leader="dot" w:pos="9304"/>
              </w:tabs>
              <w:spacing w:after="80" w:line="240" w:lineRule="auto"/>
              <w:jc w:val="both"/>
              <w:rPr>
                <w:rFonts w:cs="Arial"/>
                <w:b/>
                <w:sz w:val="24"/>
                <w:szCs w:val="24"/>
              </w:rPr>
            </w:pPr>
            <w:r w:rsidRPr="00A637FC">
              <w:rPr>
                <w:rFonts w:cs="Arial"/>
                <w:b/>
                <w:sz w:val="24"/>
                <w:szCs w:val="24"/>
              </w:rPr>
              <w:t>Objectives</w:t>
            </w:r>
            <w:r>
              <w:rPr>
                <w:rFonts w:cs="Arial"/>
                <w:b/>
                <w:sz w:val="24"/>
                <w:szCs w:val="24"/>
              </w:rPr>
              <w:t xml:space="preserve"> of the session</w:t>
            </w:r>
          </w:p>
          <w:p w:rsidR="00F8772E" w:rsidRPr="00F8772E" w:rsidRDefault="00F8772E" w:rsidP="00F8772E">
            <w:pPr>
              <w:numPr>
                <w:ilvl w:val="0"/>
                <w:numId w:val="18"/>
              </w:numPr>
              <w:tabs>
                <w:tab w:val="left" w:pos="0"/>
                <w:tab w:val="left" w:pos="720"/>
                <w:tab w:val="right" w:leader="dot" w:pos="9304"/>
              </w:tabs>
              <w:spacing w:after="80" w:line="240" w:lineRule="auto"/>
              <w:jc w:val="both"/>
              <w:rPr>
                <w:rFonts w:cs="Arial"/>
                <w:sz w:val="24"/>
                <w:szCs w:val="24"/>
              </w:rPr>
            </w:pPr>
            <w:r w:rsidRPr="00F8772E">
              <w:rPr>
                <w:rFonts w:cs="Arial"/>
                <w:sz w:val="24"/>
                <w:szCs w:val="24"/>
              </w:rPr>
              <w:t xml:space="preserve">To promote pupil mobility and physical activity from school </w:t>
            </w:r>
          </w:p>
          <w:p w:rsidR="00F8772E" w:rsidRPr="00A637FC" w:rsidRDefault="00F8772E" w:rsidP="00F8772E">
            <w:pPr>
              <w:numPr>
                <w:ilvl w:val="0"/>
                <w:numId w:val="18"/>
              </w:numPr>
              <w:tabs>
                <w:tab w:val="left" w:pos="0"/>
                <w:tab w:val="left" w:pos="720"/>
                <w:tab w:val="right" w:leader="dot" w:pos="9304"/>
              </w:tabs>
              <w:spacing w:after="80" w:line="240" w:lineRule="auto"/>
              <w:jc w:val="both"/>
              <w:rPr>
                <w:rFonts w:cs="Arial"/>
                <w:sz w:val="24"/>
                <w:szCs w:val="24"/>
              </w:rPr>
            </w:pPr>
            <w:r w:rsidRPr="00F8772E">
              <w:rPr>
                <w:rFonts w:cs="Arial"/>
                <w:sz w:val="24"/>
                <w:szCs w:val="24"/>
              </w:rPr>
              <w:t>To make pupils aware of the healthy use of public open spaces</w:t>
            </w:r>
          </w:p>
          <w:p w:rsidR="00F8772E" w:rsidRPr="004F0766" w:rsidRDefault="00F8772E" w:rsidP="002E5F5D">
            <w:pPr>
              <w:tabs>
                <w:tab w:val="left" w:pos="0"/>
                <w:tab w:val="left" w:pos="720"/>
                <w:tab w:val="right" w:leader="dot" w:pos="9304"/>
              </w:tabs>
              <w:spacing w:after="80" w:line="240" w:lineRule="auto"/>
              <w:jc w:val="both"/>
              <w:rPr>
                <w:rFonts w:cs="Arial"/>
                <w:b/>
                <w:sz w:val="24"/>
                <w:szCs w:val="24"/>
              </w:rPr>
            </w:pPr>
            <w:r w:rsidRPr="004F0766">
              <w:rPr>
                <w:rFonts w:cs="Arial"/>
                <w:b/>
                <w:sz w:val="24"/>
                <w:szCs w:val="24"/>
              </w:rPr>
              <w:t>Indicative Session Content</w:t>
            </w:r>
          </w:p>
          <w:p w:rsidR="00F8772E" w:rsidRPr="007F5CE5" w:rsidRDefault="00F8772E" w:rsidP="002E5F5D">
            <w:pPr>
              <w:tabs>
                <w:tab w:val="left" w:pos="0"/>
                <w:tab w:val="left" w:pos="720"/>
                <w:tab w:val="right" w:leader="dot" w:pos="9304"/>
              </w:tabs>
              <w:spacing w:after="80" w:line="240" w:lineRule="auto"/>
              <w:jc w:val="both"/>
              <w:rPr>
                <w:rFonts w:cs="Arial"/>
                <w:sz w:val="24"/>
                <w:szCs w:val="24"/>
              </w:rPr>
            </w:pPr>
            <w:r w:rsidRPr="004F0766">
              <w:rPr>
                <w:rStyle w:val="hps"/>
                <w:sz w:val="24"/>
                <w:szCs w:val="24"/>
              </w:rPr>
              <w:t>In this session</w:t>
            </w:r>
            <w:r>
              <w:rPr>
                <w:rStyle w:val="hps"/>
                <w:sz w:val="24"/>
                <w:szCs w:val="24"/>
              </w:rPr>
              <w:t xml:space="preserve"> </w:t>
            </w:r>
            <w:r w:rsidRPr="004F0766">
              <w:rPr>
                <w:rStyle w:val="hps"/>
                <w:sz w:val="24"/>
                <w:szCs w:val="24"/>
              </w:rPr>
              <w:t>the contents of the</w:t>
            </w:r>
            <w:r>
              <w:rPr>
                <w:rStyle w:val="hps"/>
                <w:sz w:val="24"/>
                <w:szCs w:val="24"/>
              </w:rPr>
              <w:t xml:space="preserve"> </w:t>
            </w:r>
            <w:r w:rsidRPr="004F0766">
              <w:rPr>
                <w:rStyle w:val="hps"/>
                <w:sz w:val="24"/>
                <w:szCs w:val="24"/>
              </w:rPr>
              <w:t>module</w:t>
            </w:r>
            <w:r w:rsidRPr="004F0766">
              <w:rPr>
                <w:sz w:val="24"/>
                <w:szCs w:val="24"/>
              </w:rPr>
              <w:t xml:space="preserve"> will be developed </w:t>
            </w:r>
            <w:r w:rsidRPr="004F0766">
              <w:rPr>
                <w:rStyle w:val="hps"/>
                <w:sz w:val="24"/>
                <w:szCs w:val="24"/>
              </w:rPr>
              <w:t>a</w:t>
            </w:r>
            <w:r>
              <w:rPr>
                <w:rStyle w:val="hps"/>
                <w:sz w:val="24"/>
                <w:szCs w:val="24"/>
              </w:rPr>
              <w:t xml:space="preserve"> </w:t>
            </w:r>
            <w:r w:rsidRPr="004F0766">
              <w:rPr>
                <w:rStyle w:val="hps"/>
                <w:sz w:val="24"/>
                <w:szCs w:val="24"/>
              </w:rPr>
              <w:t>theoretical</w:t>
            </w:r>
            <w:r>
              <w:rPr>
                <w:rStyle w:val="hps"/>
                <w:sz w:val="24"/>
                <w:szCs w:val="24"/>
              </w:rPr>
              <w:t xml:space="preserve"> </w:t>
            </w:r>
            <w:r w:rsidRPr="004F0766">
              <w:rPr>
                <w:rStyle w:val="hps"/>
                <w:sz w:val="24"/>
                <w:szCs w:val="24"/>
              </w:rPr>
              <w:t>and practical way, to</w:t>
            </w:r>
            <w:r>
              <w:rPr>
                <w:rStyle w:val="hps"/>
                <w:sz w:val="24"/>
                <w:szCs w:val="24"/>
              </w:rPr>
              <w:t xml:space="preserve"> </w:t>
            </w:r>
            <w:r w:rsidRPr="004F0766">
              <w:rPr>
                <w:rStyle w:val="hps"/>
                <w:sz w:val="24"/>
                <w:szCs w:val="24"/>
              </w:rPr>
              <w:t>promote a more</w:t>
            </w:r>
            <w:r>
              <w:rPr>
                <w:rStyle w:val="hps"/>
                <w:sz w:val="24"/>
                <w:szCs w:val="24"/>
              </w:rPr>
              <w:t xml:space="preserve"> </w:t>
            </w:r>
            <w:r w:rsidRPr="004F0766">
              <w:rPr>
                <w:rStyle w:val="hps"/>
                <w:sz w:val="24"/>
                <w:szCs w:val="24"/>
              </w:rPr>
              <w:t>meaningful learning</w:t>
            </w:r>
            <w:r>
              <w:rPr>
                <w:rStyle w:val="hps"/>
                <w:sz w:val="24"/>
                <w:szCs w:val="24"/>
              </w:rPr>
              <w:t xml:space="preserve"> </w:t>
            </w:r>
            <w:r w:rsidRPr="006D767D">
              <w:rPr>
                <w:rStyle w:val="hps"/>
                <w:sz w:val="24"/>
                <w:szCs w:val="24"/>
              </w:rPr>
              <w:t>in students</w:t>
            </w:r>
            <w:r>
              <w:rPr>
                <w:rStyle w:val="hps"/>
                <w:sz w:val="24"/>
                <w:szCs w:val="24"/>
              </w:rPr>
              <w:t xml:space="preserve"> </w:t>
            </w:r>
            <w:r w:rsidRPr="004F0766">
              <w:rPr>
                <w:rStyle w:val="hps"/>
                <w:sz w:val="24"/>
                <w:szCs w:val="24"/>
              </w:rPr>
              <w:t>and</w:t>
            </w:r>
            <w:r>
              <w:rPr>
                <w:rStyle w:val="hps"/>
                <w:sz w:val="24"/>
                <w:szCs w:val="24"/>
              </w:rPr>
              <w:t xml:space="preserve"> </w:t>
            </w:r>
            <w:r w:rsidRPr="004F0766">
              <w:rPr>
                <w:rStyle w:val="hps"/>
                <w:sz w:val="24"/>
                <w:szCs w:val="24"/>
              </w:rPr>
              <w:t>a major achievement</w:t>
            </w:r>
            <w:r>
              <w:rPr>
                <w:rStyle w:val="hps"/>
                <w:sz w:val="24"/>
                <w:szCs w:val="24"/>
              </w:rPr>
              <w:t xml:space="preserve"> </w:t>
            </w:r>
            <w:r w:rsidRPr="004F0766">
              <w:rPr>
                <w:rStyle w:val="hps"/>
                <w:sz w:val="24"/>
                <w:szCs w:val="24"/>
              </w:rPr>
              <w:t>of</w:t>
            </w:r>
            <w:r>
              <w:rPr>
                <w:rStyle w:val="hps"/>
                <w:sz w:val="24"/>
                <w:szCs w:val="24"/>
              </w:rPr>
              <w:t xml:space="preserve"> </w:t>
            </w:r>
            <w:r w:rsidRPr="004F0766">
              <w:rPr>
                <w:rStyle w:val="hps"/>
                <w:sz w:val="24"/>
                <w:szCs w:val="24"/>
              </w:rPr>
              <w:t>learning objectives</w:t>
            </w:r>
            <w:r>
              <w:rPr>
                <w:rStyle w:val="hps"/>
                <w:sz w:val="24"/>
                <w:szCs w:val="24"/>
              </w:rPr>
              <w:t xml:space="preserve">. </w:t>
            </w:r>
            <w:r>
              <w:rPr>
                <w:rFonts w:cs="Arial"/>
                <w:sz w:val="24"/>
                <w:szCs w:val="24"/>
              </w:rPr>
              <w:t xml:space="preserve"> It </w:t>
            </w:r>
            <w:r w:rsidRPr="007F5CE5">
              <w:rPr>
                <w:rFonts w:cs="Arial"/>
                <w:sz w:val="24"/>
                <w:szCs w:val="24"/>
              </w:rPr>
              <w:t>will include the following</w:t>
            </w:r>
            <w:r>
              <w:rPr>
                <w:rFonts w:cs="Arial"/>
                <w:sz w:val="24"/>
                <w:szCs w:val="24"/>
              </w:rPr>
              <w:t xml:space="preserve"> topics</w:t>
            </w:r>
            <w:r w:rsidRPr="007F5CE5">
              <w:rPr>
                <w:rFonts w:cs="Arial"/>
                <w:sz w:val="24"/>
                <w:szCs w:val="24"/>
              </w:rPr>
              <w:t>:</w:t>
            </w:r>
          </w:p>
          <w:p w:rsidR="00F8772E" w:rsidRPr="00F8772E" w:rsidRDefault="00F8772E" w:rsidP="00F8772E">
            <w:pPr>
              <w:numPr>
                <w:ilvl w:val="0"/>
                <w:numId w:val="19"/>
              </w:numPr>
              <w:tabs>
                <w:tab w:val="left" w:pos="0"/>
                <w:tab w:val="left" w:pos="720"/>
                <w:tab w:val="right" w:leader="dot" w:pos="9304"/>
              </w:tabs>
              <w:spacing w:after="80" w:line="240" w:lineRule="auto"/>
              <w:jc w:val="both"/>
              <w:rPr>
                <w:rFonts w:cs="Arial"/>
                <w:sz w:val="24"/>
                <w:szCs w:val="24"/>
              </w:rPr>
            </w:pPr>
            <w:r w:rsidRPr="00F8772E">
              <w:rPr>
                <w:rFonts w:cs="Arial"/>
                <w:sz w:val="24"/>
                <w:szCs w:val="24"/>
              </w:rPr>
              <w:t>Theoretical justification</w:t>
            </w:r>
          </w:p>
          <w:p w:rsidR="00F8772E" w:rsidRPr="00F8772E" w:rsidRDefault="00F8772E" w:rsidP="00F8772E">
            <w:pPr>
              <w:numPr>
                <w:ilvl w:val="0"/>
                <w:numId w:val="19"/>
              </w:numPr>
              <w:tabs>
                <w:tab w:val="left" w:pos="0"/>
                <w:tab w:val="left" w:pos="720"/>
                <w:tab w:val="right" w:leader="dot" w:pos="9304"/>
              </w:tabs>
              <w:spacing w:after="80" w:line="240" w:lineRule="auto"/>
              <w:jc w:val="both"/>
              <w:rPr>
                <w:rFonts w:cs="Arial"/>
                <w:sz w:val="24"/>
                <w:szCs w:val="24"/>
              </w:rPr>
            </w:pPr>
            <w:r w:rsidRPr="00F8772E">
              <w:rPr>
                <w:rFonts w:cs="Arial"/>
                <w:sz w:val="24"/>
                <w:szCs w:val="24"/>
              </w:rPr>
              <w:t>Benefits of physical activity for the health of children and young people</w:t>
            </w:r>
          </w:p>
          <w:p w:rsidR="00F8772E" w:rsidRPr="00F8772E" w:rsidRDefault="00F8772E" w:rsidP="00F8772E">
            <w:pPr>
              <w:numPr>
                <w:ilvl w:val="0"/>
                <w:numId w:val="19"/>
              </w:numPr>
              <w:tabs>
                <w:tab w:val="left" w:pos="0"/>
                <w:tab w:val="left" w:pos="720"/>
                <w:tab w:val="right" w:leader="dot" w:pos="9304"/>
              </w:tabs>
              <w:spacing w:after="80" w:line="240" w:lineRule="auto"/>
              <w:jc w:val="both"/>
              <w:rPr>
                <w:rFonts w:cs="Arial"/>
                <w:sz w:val="24"/>
                <w:szCs w:val="24"/>
              </w:rPr>
            </w:pPr>
            <w:r w:rsidRPr="00F8772E">
              <w:rPr>
                <w:rFonts w:cs="Arial"/>
                <w:sz w:val="24"/>
                <w:szCs w:val="24"/>
              </w:rPr>
              <w:t>How to develop physical activity in children?</w:t>
            </w:r>
          </w:p>
          <w:p w:rsidR="00F8772E" w:rsidRPr="00F8772E" w:rsidRDefault="00F8772E" w:rsidP="00F8772E">
            <w:pPr>
              <w:numPr>
                <w:ilvl w:val="0"/>
                <w:numId w:val="19"/>
              </w:numPr>
              <w:tabs>
                <w:tab w:val="left" w:pos="0"/>
                <w:tab w:val="left" w:pos="720"/>
                <w:tab w:val="right" w:leader="dot" w:pos="9304"/>
              </w:tabs>
              <w:spacing w:after="80" w:line="240" w:lineRule="auto"/>
              <w:jc w:val="both"/>
              <w:rPr>
                <w:rFonts w:cs="Arial"/>
                <w:sz w:val="24"/>
                <w:szCs w:val="24"/>
              </w:rPr>
            </w:pPr>
            <w:r w:rsidRPr="00F8772E">
              <w:rPr>
                <w:rFonts w:cs="Arial"/>
                <w:sz w:val="24"/>
                <w:szCs w:val="24"/>
              </w:rPr>
              <w:t xml:space="preserve">Mobility and activity encouragement from school </w:t>
            </w:r>
          </w:p>
          <w:p w:rsidR="00F8772E" w:rsidRPr="00F8772E" w:rsidRDefault="00F8772E" w:rsidP="00F8772E">
            <w:pPr>
              <w:numPr>
                <w:ilvl w:val="0"/>
                <w:numId w:val="19"/>
              </w:numPr>
              <w:tabs>
                <w:tab w:val="left" w:pos="0"/>
                <w:tab w:val="left" w:pos="720"/>
                <w:tab w:val="right" w:leader="dot" w:pos="9304"/>
              </w:tabs>
              <w:spacing w:after="80" w:line="240" w:lineRule="auto"/>
              <w:jc w:val="both"/>
              <w:rPr>
                <w:rFonts w:cs="Arial"/>
                <w:sz w:val="24"/>
                <w:szCs w:val="24"/>
              </w:rPr>
            </w:pPr>
            <w:r w:rsidRPr="00F8772E">
              <w:rPr>
                <w:rFonts w:cs="Arial"/>
                <w:sz w:val="24"/>
                <w:szCs w:val="24"/>
              </w:rPr>
              <w:t>Other strategies for activity encouragement from school</w:t>
            </w:r>
          </w:p>
          <w:p w:rsidR="00F8772E" w:rsidRPr="00F8772E" w:rsidRDefault="00F8772E" w:rsidP="00F8772E">
            <w:pPr>
              <w:numPr>
                <w:ilvl w:val="0"/>
                <w:numId w:val="19"/>
              </w:numPr>
              <w:tabs>
                <w:tab w:val="left" w:pos="0"/>
                <w:tab w:val="left" w:pos="720"/>
                <w:tab w:val="right" w:leader="dot" w:pos="9304"/>
              </w:tabs>
              <w:spacing w:after="80" w:line="240" w:lineRule="auto"/>
              <w:jc w:val="both"/>
              <w:rPr>
                <w:rFonts w:cs="Arial"/>
                <w:sz w:val="24"/>
                <w:szCs w:val="24"/>
              </w:rPr>
            </w:pPr>
            <w:r w:rsidRPr="00F8772E">
              <w:rPr>
                <w:rFonts w:cs="Arial"/>
                <w:sz w:val="24"/>
                <w:szCs w:val="24"/>
              </w:rPr>
              <w:t>Use of public open spaces</w:t>
            </w:r>
          </w:p>
          <w:p w:rsidR="00F8772E" w:rsidRPr="00F8772E" w:rsidRDefault="00F8772E" w:rsidP="00F8772E">
            <w:pPr>
              <w:numPr>
                <w:ilvl w:val="0"/>
                <w:numId w:val="19"/>
              </w:numPr>
              <w:tabs>
                <w:tab w:val="left" w:pos="0"/>
                <w:tab w:val="left" w:pos="720"/>
                <w:tab w:val="right" w:leader="dot" w:pos="9304"/>
              </w:tabs>
              <w:spacing w:after="80" w:line="240" w:lineRule="auto"/>
              <w:jc w:val="both"/>
              <w:rPr>
                <w:rFonts w:cs="Arial"/>
                <w:sz w:val="24"/>
                <w:szCs w:val="24"/>
              </w:rPr>
            </w:pPr>
            <w:r w:rsidRPr="00F8772E">
              <w:rPr>
                <w:rFonts w:cs="Arial"/>
                <w:sz w:val="24"/>
                <w:szCs w:val="24"/>
              </w:rPr>
              <w:t>Other determining factors for pupil health, physical and mental well-being</w:t>
            </w:r>
          </w:p>
          <w:p w:rsidR="00F8772E" w:rsidRPr="004F0766" w:rsidRDefault="00F8772E" w:rsidP="002E5F5D">
            <w:pPr>
              <w:tabs>
                <w:tab w:val="left" w:pos="0"/>
                <w:tab w:val="left" w:pos="720"/>
                <w:tab w:val="right" w:leader="dot" w:pos="9304"/>
              </w:tabs>
              <w:spacing w:after="80" w:line="240" w:lineRule="auto"/>
              <w:jc w:val="both"/>
              <w:rPr>
                <w:rFonts w:cs="Arial"/>
                <w:sz w:val="24"/>
                <w:szCs w:val="24"/>
              </w:rPr>
            </w:pPr>
          </w:p>
        </w:tc>
      </w:tr>
      <w:tr w:rsidR="00F8772E" w:rsidRPr="00835E4C" w:rsidTr="002E5F5D">
        <w:tc>
          <w:tcPr>
            <w:tcW w:w="9242" w:type="dxa"/>
          </w:tcPr>
          <w:p w:rsidR="00F8772E" w:rsidRPr="00403E1B" w:rsidRDefault="00F8772E" w:rsidP="002E5F5D">
            <w:pPr>
              <w:tabs>
                <w:tab w:val="left" w:pos="0"/>
                <w:tab w:val="left" w:pos="720"/>
                <w:tab w:val="right" w:leader="dot" w:pos="9304"/>
              </w:tabs>
              <w:spacing w:after="80" w:line="240" w:lineRule="auto"/>
              <w:jc w:val="both"/>
              <w:rPr>
                <w:rFonts w:cs="Arial"/>
                <w:b/>
                <w:sz w:val="24"/>
                <w:szCs w:val="24"/>
              </w:rPr>
            </w:pPr>
            <w:r w:rsidRPr="00403E1B">
              <w:rPr>
                <w:rFonts w:cs="Arial"/>
                <w:b/>
                <w:sz w:val="24"/>
                <w:szCs w:val="24"/>
              </w:rPr>
              <w:t>Preparation Reading</w:t>
            </w:r>
          </w:p>
          <w:p w:rsidR="00F8772E" w:rsidRPr="00E33B2C" w:rsidRDefault="00F8772E" w:rsidP="002E5F5D">
            <w:pPr>
              <w:tabs>
                <w:tab w:val="left" w:pos="0"/>
                <w:tab w:val="left" w:pos="720"/>
                <w:tab w:val="right" w:leader="dot" w:pos="9304"/>
              </w:tabs>
              <w:spacing w:after="80" w:line="240" w:lineRule="auto"/>
              <w:jc w:val="both"/>
              <w:rPr>
                <w:rFonts w:cs="Arial"/>
                <w:sz w:val="24"/>
                <w:szCs w:val="24"/>
              </w:rPr>
            </w:pPr>
            <w:r w:rsidRPr="005A7C00">
              <w:rPr>
                <w:rFonts w:cs="Arial"/>
                <w:sz w:val="24"/>
                <w:szCs w:val="24"/>
              </w:rPr>
              <w:t xml:space="preserve">Grow, H. M., </w:t>
            </w:r>
            <w:proofErr w:type="spellStart"/>
            <w:r w:rsidRPr="005A7C00">
              <w:rPr>
                <w:rFonts w:cs="Arial"/>
                <w:sz w:val="24"/>
                <w:szCs w:val="24"/>
              </w:rPr>
              <w:t>Saelens</w:t>
            </w:r>
            <w:proofErr w:type="spellEnd"/>
            <w:r w:rsidRPr="005A7C00">
              <w:rPr>
                <w:rFonts w:cs="Arial"/>
                <w:sz w:val="24"/>
                <w:szCs w:val="24"/>
              </w:rPr>
              <w:t xml:space="preserve">, B. E., Kerr, J., Durant, N. H., Norman, G. J., &amp; </w:t>
            </w:r>
            <w:proofErr w:type="spellStart"/>
            <w:r w:rsidRPr="005A7C00">
              <w:rPr>
                <w:rFonts w:cs="Arial"/>
                <w:sz w:val="24"/>
                <w:szCs w:val="24"/>
              </w:rPr>
              <w:t>Sallis</w:t>
            </w:r>
            <w:proofErr w:type="spellEnd"/>
            <w:r w:rsidRPr="005A7C00">
              <w:rPr>
                <w:rFonts w:cs="Arial"/>
                <w:sz w:val="24"/>
                <w:szCs w:val="24"/>
              </w:rPr>
              <w:t>, J. F. (2008). Where are youth active? Roles of proximity, active transport, and built environment</w:t>
            </w:r>
            <w:r w:rsidRPr="005A7C00">
              <w:rPr>
                <w:rFonts w:cs="Arial"/>
                <w:i/>
                <w:sz w:val="24"/>
                <w:szCs w:val="24"/>
              </w:rPr>
              <w:t>. Medicine &amp; Science in Sports &amp; Exercise, 40</w:t>
            </w:r>
            <w:r>
              <w:rPr>
                <w:rFonts w:cs="Arial"/>
                <w:sz w:val="24"/>
                <w:szCs w:val="24"/>
              </w:rPr>
              <w:t>, 2076–2078</w:t>
            </w:r>
            <w:r w:rsidRPr="005A7C00">
              <w:rPr>
                <w:rFonts w:cs="Arial"/>
                <w:sz w:val="24"/>
                <w:szCs w:val="24"/>
              </w:rPr>
              <w:t>.</w:t>
            </w:r>
          </w:p>
        </w:tc>
      </w:tr>
      <w:tr w:rsidR="00F8772E" w:rsidRPr="00835E4C" w:rsidTr="002E5F5D">
        <w:tc>
          <w:tcPr>
            <w:tcW w:w="9242" w:type="dxa"/>
          </w:tcPr>
          <w:p w:rsidR="00F8772E" w:rsidRPr="00835E4C" w:rsidRDefault="00F8772E" w:rsidP="002E5F5D">
            <w:pPr>
              <w:tabs>
                <w:tab w:val="left" w:pos="0"/>
                <w:tab w:val="left" w:pos="720"/>
                <w:tab w:val="right" w:leader="dot" w:pos="9304"/>
              </w:tabs>
              <w:spacing w:after="80" w:line="240" w:lineRule="auto"/>
              <w:jc w:val="both"/>
              <w:rPr>
                <w:rFonts w:cs="Arial"/>
                <w:b/>
                <w:sz w:val="24"/>
                <w:szCs w:val="24"/>
              </w:rPr>
            </w:pPr>
            <w:r w:rsidRPr="00835E4C">
              <w:rPr>
                <w:rFonts w:cs="Arial"/>
                <w:b/>
                <w:sz w:val="24"/>
                <w:szCs w:val="24"/>
              </w:rPr>
              <w:t>Follow up activities</w:t>
            </w:r>
          </w:p>
          <w:p w:rsidR="00F8772E" w:rsidRPr="00835E4C" w:rsidRDefault="00F8772E" w:rsidP="002E5F5D">
            <w:pPr>
              <w:tabs>
                <w:tab w:val="left" w:pos="0"/>
                <w:tab w:val="left" w:pos="720"/>
                <w:tab w:val="right" w:leader="dot" w:pos="9304"/>
              </w:tabs>
              <w:spacing w:after="80" w:line="240" w:lineRule="auto"/>
              <w:jc w:val="both"/>
              <w:rPr>
                <w:rFonts w:cs="Arial"/>
                <w:sz w:val="24"/>
                <w:szCs w:val="24"/>
              </w:rPr>
            </w:pPr>
            <w:r w:rsidRPr="00835E4C">
              <w:rPr>
                <w:rFonts w:cs="Arial"/>
                <w:sz w:val="24"/>
                <w:szCs w:val="24"/>
              </w:rPr>
              <w:t>Completion of Learning Journal reflective comments following the session.</w:t>
            </w:r>
          </w:p>
          <w:p w:rsidR="00F8772E" w:rsidRPr="00835E4C" w:rsidRDefault="00F8772E" w:rsidP="002E5F5D">
            <w:pPr>
              <w:tabs>
                <w:tab w:val="left" w:pos="0"/>
                <w:tab w:val="left" w:pos="720"/>
                <w:tab w:val="right" w:leader="dot" w:pos="9304"/>
              </w:tabs>
              <w:spacing w:after="80" w:line="240" w:lineRule="auto"/>
              <w:jc w:val="both"/>
              <w:rPr>
                <w:rFonts w:cs="Arial"/>
                <w:sz w:val="24"/>
                <w:szCs w:val="24"/>
              </w:rPr>
            </w:pPr>
            <w:r w:rsidRPr="00835E4C">
              <w:rPr>
                <w:rFonts w:cs="Arial"/>
                <w:sz w:val="24"/>
                <w:szCs w:val="24"/>
              </w:rPr>
              <w:t>Try out some of the activities from the session in school and add to your Learning Journal to feed back in the next session (</w:t>
            </w:r>
            <w:r w:rsidRPr="00835E4C">
              <w:rPr>
                <w:rFonts w:cs="Arial"/>
                <w:i/>
                <w:sz w:val="24"/>
                <w:szCs w:val="24"/>
              </w:rPr>
              <w:t>Trials of module only</w:t>
            </w:r>
            <w:r w:rsidRPr="00835E4C">
              <w:rPr>
                <w:rFonts w:cs="Arial"/>
                <w:sz w:val="24"/>
                <w:szCs w:val="24"/>
              </w:rPr>
              <w:t>, not INSET).</w:t>
            </w:r>
          </w:p>
        </w:tc>
      </w:tr>
    </w:tbl>
    <w:p w:rsidR="00F8772E" w:rsidRDefault="00F8772E" w:rsidP="00F9497C">
      <w:pPr>
        <w:tabs>
          <w:tab w:val="left" w:pos="0"/>
          <w:tab w:val="left" w:pos="720"/>
          <w:tab w:val="right" w:leader="dot" w:pos="9304"/>
        </w:tabs>
        <w:spacing w:after="80"/>
        <w:rPr>
          <w:color w:val="0000FF"/>
          <w:sz w:val="24"/>
          <w:szCs w:val="24"/>
        </w:rPr>
      </w:pPr>
    </w:p>
    <w:p w:rsidR="00F95155" w:rsidRDefault="00F95155" w:rsidP="00F9497C">
      <w:pPr>
        <w:tabs>
          <w:tab w:val="left" w:pos="0"/>
          <w:tab w:val="left" w:pos="720"/>
          <w:tab w:val="right" w:leader="dot" w:pos="9304"/>
        </w:tabs>
        <w:spacing w:after="80"/>
        <w:rPr>
          <w:color w:val="0000FF"/>
          <w:sz w:val="24"/>
          <w:szCs w:val="24"/>
        </w:rPr>
      </w:pPr>
    </w:p>
    <w:p w:rsidR="008C0391" w:rsidRDefault="008C0391" w:rsidP="00F9497C">
      <w:pPr>
        <w:tabs>
          <w:tab w:val="left" w:pos="0"/>
          <w:tab w:val="left" w:pos="720"/>
          <w:tab w:val="right" w:leader="dot" w:pos="9304"/>
        </w:tabs>
        <w:spacing w:after="80"/>
        <w:rPr>
          <w:color w:val="0000FF"/>
          <w:sz w:val="24"/>
          <w:szCs w:val="24"/>
        </w:rPr>
      </w:pPr>
    </w:p>
    <w:p w:rsidR="00F95155" w:rsidRDefault="00F95155" w:rsidP="00F9497C">
      <w:pPr>
        <w:tabs>
          <w:tab w:val="left" w:pos="0"/>
          <w:tab w:val="left" w:pos="720"/>
          <w:tab w:val="right" w:leader="dot" w:pos="9304"/>
        </w:tabs>
        <w:spacing w:after="80"/>
        <w:rPr>
          <w:color w:val="0000FF"/>
          <w:sz w:val="24"/>
          <w:szCs w:val="24"/>
        </w:rPr>
      </w:pPr>
    </w:p>
    <w:p w:rsidR="005F42F5" w:rsidRDefault="005F42F5" w:rsidP="00F9497C">
      <w:pPr>
        <w:tabs>
          <w:tab w:val="left" w:pos="0"/>
          <w:tab w:val="left" w:pos="720"/>
          <w:tab w:val="right" w:leader="dot" w:pos="9304"/>
        </w:tabs>
        <w:spacing w:after="80"/>
      </w:pPr>
    </w:p>
    <w:tbl>
      <w:tblPr>
        <w:tblpPr w:leftFromText="180" w:rightFromText="180" w:vertAnchor="text"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6064EA" w:rsidRPr="004F0766" w:rsidTr="002E5F5D">
        <w:tc>
          <w:tcPr>
            <w:tcW w:w="9242" w:type="dxa"/>
          </w:tcPr>
          <w:p w:rsidR="006064EA" w:rsidRPr="004F0766" w:rsidRDefault="006064EA" w:rsidP="006064EA">
            <w:pPr>
              <w:tabs>
                <w:tab w:val="left" w:pos="0"/>
                <w:tab w:val="left" w:pos="720"/>
                <w:tab w:val="right" w:leader="dot" w:pos="9304"/>
              </w:tabs>
              <w:spacing w:after="80" w:line="240" w:lineRule="auto"/>
              <w:jc w:val="both"/>
              <w:rPr>
                <w:rFonts w:cs="Arial"/>
                <w:sz w:val="24"/>
                <w:szCs w:val="24"/>
              </w:rPr>
            </w:pPr>
            <w:r w:rsidRPr="004F0766">
              <w:rPr>
                <w:rFonts w:cs="Arial"/>
                <w:b/>
                <w:sz w:val="24"/>
                <w:szCs w:val="24"/>
              </w:rPr>
              <w:lastRenderedPageBreak/>
              <w:t xml:space="preserve">Session </w:t>
            </w:r>
            <w:r>
              <w:rPr>
                <w:rFonts w:cs="Arial"/>
                <w:b/>
                <w:sz w:val="24"/>
                <w:szCs w:val="24"/>
              </w:rPr>
              <w:t>4</w:t>
            </w:r>
            <w:r w:rsidRPr="004F0766">
              <w:rPr>
                <w:rFonts w:cs="Arial"/>
                <w:b/>
                <w:sz w:val="24"/>
                <w:szCs w:val="24"/>
              </w:rPr>
              <w:t xml:space="preserve">: </w:t>
            </w:r>
            <w:r w:rsidRPr="004F0766">
              <w:rPr>
                <w:rStyle w:val="hps"/>
                <w:sz w:val="24"/>
                <w:szCs w:val="24"/>
              </w:rPr>
              <w:t>Health Promotion</w:t>
            </w:r>
            <w:r>
              <w:rPr>
                <w:rStyle w:val="hps"/>
                <w:sz w:val="24"/>
                <w:szCs w:val="24"/>
              </w:rPr>
              <w:t xml:space="preserve"> </w:t>
            </w:r>
            <w:r w:rsidRPr="004F0766">
              <w:rPr>
                <w:rStyle w:val="hps"/>
                <w:sz w:val="24"/>
                <w:szCs w:val="24"/>
              </w:rPr>
              <w:t>in natural areas.</w:t>
            </w:r>
          </w:p>
        </w:tc>
      </w:tr>
      <w:tr w:rsidR="006064EA" w:rsidRPr="004F0766" w:rsidTr="002E5F5D">
        <w:tc>
          <w:tcPr>
            <w:tcW w:w="9242" w:type="dxa"/>
          </w:tcPr>
          <w:p w:rsidR="00B70F92" w:rsidRPr="00B70F92" w:rsidRDefault="00B70F92" w:rsidP="00B70F92">
            <w:pPr>
              <w:tabs>
                <w:tab w:val="left" w:pos="0"/>
                <w:tab w:val="left" w:pos="720"/>
                <w:tab w:val="right" w:leader="dot" w:pos="9304"/>
              </w:tabs>
              <w:spacing w:after="80" w:line="240" w:lineRule="auto"/>
              <w:jc w:val="both"/>
              <w:rPr>
                <w:rFonts w:cs="Arial"/>
                <w:b/>
                <w:sz w:val="24"/>
                <w:szCs w:val="24"/>
              </w:rPr>
            </w:pPr>
            <w:r w:rsidRPr="00B70F92">
              <w:rPr>
                <w:rFonts w:cs="Arial"/>
                <w:b/>
                <w:sz w:val="24"/>
                <w:szCs w:val="24"/>
              </w:rPr>
              <w:t>Objectives</w:t>
            </w:r>
            <w:r>
              <w:rPr>
                <w:rFonts w:cs="Arial"/>
                <w:b/>
                <w:sz w:val="24"/>
                <w:szCs w:val="24"/>
              </w:rPr>
              <w:t xml:space="preserve"> of the session</w:t>
            </w:r>
          </w:p>
          <w:p w:rsidR="00B70F92" w:rsidRPr="00B70F92" w:rsidRDefault="00B70F92" w:rsidP="00B70F92">
            <w:pPr>
              <w:numPr>
                <w:ilvl w:val="0"/>
                <w:numId w:val="21"/>
              </w:numPr>
              <w:tabs>
                <w:tab w:val="left" w:pos="0"/>
                <w:tab w:val="left" w:pos="720"/>
                <w:tab w:val="right" w:leader="dot" w:pos="9304"/>
              </w:tabs>
              <w:spacing w:after="80" w:line="240" w:lineRule="auto"/>
              <w:jc w:val="both"/>
              <w:rPr>
                <w:rFonts w:cs="Arial"/>
                <w:sz w:val="24"/>
                <w:szCs w:val="24"/>
              </w:rPr>
            </w:pPr>
            <w:r w:rsidRPr="00B70F92">
              <w:rPr>
                <w:rFonts w:cs="Arial"/>
                <w:sz w:val="24"/>
                <w:szCs w:val="24"/>
              </w:rPr>
              <w:t xml:space="preserve">To promote pupil use of green and natural areas from school </w:t>
            </w:r>
          </w:p>
          <w:p w:rsidR="00B70F92" w:rsidRPr="00B70F92" w:rsidRDefault="00B70F92" w:rsidP="00B70F92">
            <w:pPr>
              <w:numPr>
                <w:ilvl w:val="0"/>
                <w:numId w:val="21"/>
              </w:numPr>
              <w:tabs>
                <w:tab w:val="left" w:pos="0"/>
                <w:tab w:val="left" w:pos="720"/>
                <w:tab w:val="right" w:leader="dot" w:pos="9304"/>
              </w:tabs>
              <w:spacing w:after="80" w:line="240" w:lineRule="auto"/>
              <w:jc w:val="both"/>
              <w:rPr>
                <w:rFonts w:cs="Arial"/>
                <w:sz w:val="24"/>
                <w:szCs w:val="24"/>
              </w:rPr>
            </w:pPr>
            <w:r w:rsidRPr="00B70F92">
              <w:rPr>
                <w:rFonts w:cs="Arial"/>
                <w:sz w:val="24"/>
                <w:szCs w:val="24"/>
              </w:rPr>
              <w:t xml:space="preserve">To learn about the positive effects of using green and natural areas on pupil physical health. </w:t>
            </w:r>
          </w:p>
          <w:p w:rsidR="006064EA" w:rsidRPr="004F0766" w:rsidRDefault="006064EA" w:rsidP="002E5F5D">
            <w:pPr>
              <w:tabs>
                <w:tab w:val="left" w:pos="0"/>
                <w:tab w:val="left" w:pos="720"/>
                <w:tab w:val="right" w:leader="dot" w:pos="9304"/>
              </w:tabs>
              <w:spacing w:after="80" w:line="240" w:lineRule="auto"/>
              <w:jc w:val="both"/>
              <w:rPr>
                <w:rFonts w:cs="Arial"/>
                <w:b/>
                <w:sz w:val="24"/>
                <w:szCs w:val="24"/>
              </w:rPr>
            </w:pPr>
            <w:r w:rsidRPr="004F0766">
              <w:rPr>
                <w:rFonts w:cs="Arial"/>
                <w:b/>
                <w:sz w:val="24"/>
                <w:szCs w:val="24"/>
              </w:rPr>
              <w:t>Indicative Session Content</w:t>
            </w:r>
          </w:p>
          <w:p w:rsidR="006064EA" w:rsidRPr="007F5CE5" w:rsidRDefault="006064EA" w:rsidP="002E5F5D">
            <w:pPr>
              <w:tabs>
                <w:tab w:val="left" w:pos="0"/>
                <w:tab w:val="left" w:pos="720"/>
                <w:tab w:val="right" w:leader="dot" w:pos="9304"/>
              </w:tabs>
              <w:spacing w:after="80" w:line="240" w:lineRule="auto"/>
              <w:jc w:val="both"/>
              <w:rPr>
                <w:rFonts w:cs="Arial"/>
                <w:sz w:val="24"/>
                <w:szCs w:val="24"/>
              </w:rPr>
            </w:pPr>
            <w:r w:rsidRPr="004F0766">
              <w:rPr>
                <w:rStyle w:val="hps"/>
                <w:sz w:val="24"/>
                <w:szCs w:val="24"/>
              </w:rPr>
              <w:t>In this session</w:t>
            </w:r>
            <w:r>
              <w:rPr>
                <w:rStyle w:val="hps"/>
                <w:sz w:val="24"/>
                <w:szCs w:val="24"/>
              </w:rPr>
              <w:t xml:space="preserve"> </w:t>
            </w:r>
            <w:r w:rsidRPr="004F0766">
              <w:rPr>
                <w:rStyle w:val="hps"/>
                <w:sz w:val="24"/>
                <w:szCs w:val="24"/>
              </w:rPr>
              <w:t>the contents of the</w:t>
            </w:r>
            <w:r>
              <w:rPr>
                <w:rStyle w:val="hps"/>
                <w:sz w:val="24"/>
                <w:szCs w:val="24"/>
              </w:rPr>
              <w:t xml:space="preserve"> </w:t>
            </w:r>
            <w:r w:rsidRPr="004F0766">
              <w:rPr>
                <w:rStyle w:val="hps"/>
                <w:sz w:val="24"/>
                <w:szCs w:val="24"/>
              </w:rPr>
              <w:t>module</w:t>
            </w:r>
            <w:r w:rsidRPr="004F0766">
              <w:rPr>
                <w:sz w:val="24"/>
                <w:szCs w:val="24"/>
              </w:rPr>
              <w:t xml:space="preserve"> will be developed </w:t>
            </w:r>
            <w:r w:rsidRPr="004F0766">
              <w:rPr>
                <w:rStyle w:val="hps"/>
                <w:sz w:val="24"/>
                <w:szCs w:val="24"/>
              </w:rPr>
              <w:t>a</w:t>
            </w:r>
            <w:r>
              <w:rPr>
                <w:rStyle w:val="hps"/>
                <w:sz w:val="24"/>
                <w:szCs w:val="24"/>
              </w:rPr>
              <w:t xml:space="preserve"> </w:t>
            </w:r>
            <w:r w:rsidRPr="004F0766">
              <w:rPr>
                <w:rStyle w:val="hps"/>
                <w:sz w:val="24"/>
                <w:szCs w:val="24"/>
              </w:rPr>
              <w:t>theoretical</w:t>
            </w:r>
            <w:r>
              <w:rPr>
                <w:rStyle w:val="hps"/>
                <w:sz w:val="24"/>
                <w:szCs w:val="24"/>
              </w:rPr>
              <w:t xml:space="preserve"> </w:t>
            </w:r>
            <w:r w:rsidRPr="004F0766">
              <w:rPr>
                <w:rStyle w:val="hps"/>
                <w:sz w:val="24"/>
                <w:szCs w:val="24"/>
              </w:rPr>
              <w:t>and practical way, to</w:t>
            </w:r>
            <w:r>
              <w:rPr>
                <w:rStyle w:val="hps"/>
                <w:sz w:val="24"/>
                <w:szCs w:val="24"/>
              </w:rPr>
              <w:t xml:space="preserve"> </w:t>
            </w:r>
            <w:r w:rsidRPr="004F0766">
              <w:rPr>
                <w:rStyle w:val="hps"/>
                <w:sz w:val="24"/>
                <w:szCs w:val="24"/>
              </w:rPr>
              <w:t>promote a more</w:t>
            </w:r>
            <w:r>
              <w:rPr>
                <w:rStyle w:val="hps"/>
                <w:sz w:val="24"/>
                <w:szCs w:val="24"/>
              </w:rPr>
              <w:t xml:space="preserve"> </w:t>
            </w:r>
            <w:r w:rsidRPr="004F0766">
              <w:rPr>
                <w:rStyle w:val="hps"/>
                <w:sz w:val="24"/>
                <w:szCs w:val="24"/>
              </w:rPr>
              <w:t>meaningful learning</w:t>
            </w:r>
            <w:r>
              <w:rPr>
                <w:rStyle w:val="hps"/>
                <w:sz w:val="24"/>
                <w:szCs w:val="24"/>
              </w:rPr>
              <w:t xml:space="preserve"> </w:t>
            </w:r>
            <w:r w:rsidRPr="006D767D">
              <w:rPr>
                <w:rStyle w:val="hps"/>
                <w:sz w:val="24"/>
                <w:szCs w:val="24"/>
              </w:rPr>
              <w:t>in students</w:t>
            </w:r>
            <w:r>
              <w:rPr>
                <w:rStyle w:val="hps"/>
                <w:sz w:val="24"/>
                <w:szCs w:val="24"/>
              </w:rPr>
              <w:t xml:space="preserve"> </w:t>
            </w:r>
            <w:r w:rsidRPr="004F0766">
              <w:rPr>
                <w:rStyle w:val="hps"/>
                <w:sz w:val="24"/>
                <w:szCs w:val="24"/>
              </w:rPr>
              <w:t>and</w:t>
            </w:r>
            <w:r>
              <w:rPr>
                <w:rStyle w:val="hps"/>
                <w:sz w:val="24"/>
                <w:szCs w:val="24"/>
              </w:rPr>
              <w:t xml:space="preserve"> </w:t>
            </w:r>
            <w:r w:rsidRPr="004F0766">
              <w:rPr>
                <w:rStyle w:val="hps"/>
                <w:sz w:val="24"/>
                <w:szCs w:val="24"/>
              </w:rPr>
              <w:t>a major achievement</w:t>
            </w:r>
            <w:r>
              <w:rPr>
                <w:rStyle w:val="hps"/>
                <w:sz w:val="24"/>
                <w:szCs w:val="24"/>
              </w:rPr>
              <w:t xml:space="preserve"> </w:t>
            </w:r>
            <w:r w:rsidRPr="004F0766">
              <w:rPr>
                <w:rStyle w:val="hps"/>
                <w:sz w:val="24"/>
                <w:szCs w:val="24"/>
              </w:rPr>
              <w:t>of</w:t>
            </w:r>
            <w:r>
              <w:rPr>
                <w:rStyle w:val="hps"/>
                <w:sz w:val="24"/>
                <w:szCs w:val="24"/>
              </w:rPr>
              <w:t xml:space="preserve"> </w:t>
            </w:r>
            <w:r w:rsidRPr="004F0766">
              <w:rPr>
                <w:rStyle w:val="hps"/>
                <w:sz w:val="24"/>
                <w:szCs w:val="24"/>
              </w:rPr>
              <w:t>learning objectives</w:t>
            </w:r>
            <w:r>
              <w:rPr>
                <w:rStyle w:val="hps"/>
                <w:sz w:val="24"/>
                <w:szCs w:val="24"/>
              </w:rPr>
              <w:t xml:space="preserve">. </w:t>
            </w:r>
            <w:r>
              <w:rPr>
                <w:rFonts w:cs="Arial"/>
                <w:sz w:val="24"/>
                <w:szCs w:val="24"/>
              </w:rPr>
              <w:t xml:space="preserve"> It </w:t>
            </w:r>
            <w:r w:rsidRPr="007F5CE5">
              <w:rPr>
                <w:rFonts w:cs="Arial"/>
                <w:sz w:val="24"/>
                <w:szCs w:val="24"/>
              </w:rPr>
              <w:t>will include the following</w:t>
            </w:r>
            <w:r>
              <w:rPr>
                <w:rFonts w:cs="Arial"/>
                <w:sz w:val="24"/>
                <w:szCs w:val="24"/>
              </w:rPr>
              <w:t xml:space="preserve"> topics</w:t>
            </w:r>
            <w:r w:rsidRPr="007F5CE5">
              <w:rPr>
                <w:rFonts w:cs="Arial"/>
                <w:sz w:val="24"/>
                <w:szCs w:val="24"/>
              </w:rPr>
              <w:t>:</w:t>
            </w:r>
          </w:p>
          <w:p w:rsidR="00B70F92" w:rsidRPr="00B70F92" w:rsidRDefault="00B70F92" w:rsidP="00B70F92">
            <w:pPr>
              <w:numPr>
                <w:ilvl w:val="0"/>
                <w:numId w:val="22"/>
              </w:numPr>
              <w:tabs>
                <w:tab w:val="left" w:pos="0"/>
                <w:tab w:val="left" w:pos="720"/>
                <w:tab w:val="right" w:leader="dot" w:pos="9304"/>
              </w:tabs>
              <w:spacing w:after="80" w:line="240" w:lineRule="auto"/>
              <w:jc w:val="both"/>
              <w:rPr>
                <w:rFonts w:cs="Arial"/>
                <w:sz w:val="24"/>
                <w:szCs w:val="24"/>
                <w:lang w:val="es-ES"/>
              </w:rPr>
            </w:pPr>
            <w:proofErr w:type="spellStart"/>
            <w:r w:rsidRPr="00B70F92">
              <w:rPr>
                <w:rFonts w:cs="Arial"/>
                <w:sz w:val="24"/>
                <w:szCs w:val="24"/>
                <w:lang w:val="es-ES"/>
              </w:rPr>
              <w:t>Theoretical</w:t>
            </w:r>
            <w:proofErr w:type="spellEnd"/>
            <w:r w:rsidRPr="00B70F92">
              <w:rPr>
                <w:rFonts w:cs="Arial"/>
                <w:sz w:val="24"/>
                <w:szCs w:val="24"/>
                <w:lang w:val="es-ES"/>
              </w:rPr>
              <w:t xml:space="preserve"> </w:t>
            </w:r>
            <w:proofErr w:type="spellStart"/>
            <w:r w:rsidRPr="00B70F92">
              <w:rPr>
                <w:rFonts w:cs="Arial"/>
                <w:sz w:val="24"/>
                <w:szCs w:val="24"/>
                <w:lang w:val="es-ES"/>
              </w:rPr>
              <w:t>justification</w:t>
            </w:r>
            <w:proofErr w:type="spellEnd"/>
            <w:r w:rsidRPr="00B70F92">
              <w:rPr>
                <w:rFonts w:cs="Arial"/>
                <w:sz w:val="24"/>
                <w:szCs w:val="24"/>
                <w:lang w:val="es-ES"/>
              </w:rPr>
              <w:t xml:space="preserve"> </w:t>
            </w:r>
          </w:p>
          <w:p w:rsidR="00B70F92" w:rsidRPr="00B70F92" w:rsidRDefault="00B70F92" w:rsidP="00B70F92">
            <w:pPr>
              <w:numPr>
                <w:ilvl w:val="0"/>
                <w:numId w:val="22"/>
              </w:numPr>
              <w:tabs>
                <w:tab w:val="left" w:pos="0"/>
                <w:tab w:val="left" w:pos="720"/>
                <w:tab w:val="right" w:leader="dot" w:pos="9304"/>
              </w:tabs>
              <w:spacing w:after="80" w:line="240" w:lineRule="auto"/>
              <w:jc w:val="both"/>
              <w:rPr>
                <w:rFonts w:cs="Arial"/>
                <w:sz w:val="24"/>
                <w:szCs w:val="24"/>
                <w:lang w:val="es-ES"/>
              </w:rPr>
            </w:pPr>
            <w:r w:rsidRPr="00B70F92">
              <w:rPr>
                <w:rFonts w:cs="Arial"/>
                <w:sz w:val="24"/>
                <w:szCs w:val="24"/>
                <w:lang w:val="es-ES"/>
              </w:rPr>
              <w:t xml:space="preserve">Positive </w:t>
            </w:r>
            <w:proofErr w:type="spellStart"/>
            <w:r w:rsidRPr="00B70F92">
              <w:rPr>
                <w:rFonts w:cs="Arial"/>
                <w:sz w:val="24"/>
                <w:szCs w:val="24"/>
                <w:lang w:val="es-ES"/>
              </w:rPr>
              <w:t>effects</w:t>
            </w:r>
            <w:proofErr w:type="spellEnd"/>
            <w:r w:rsidRPr="00B70F92">
              <w:rPr>
                <w:rFonts w:cs="Arial"/>
                <w:sz w:val="24"/>
                <w:szCs w:val="24"/>
                <w:lang w:val="es-ES"/>
              </w:rPr>
              <w:t xml:space="preserve"> of </w:t>
            </w:r>
            <w:proofErr w:type="spellStart"/>
            <w:r w:rsidRPr="00B70F92">
              <w:rPr>
                <w:rFonts w:cs="Arial"/>
                <w:sz w:val="24"/>
                <w:szCs w:val="24"/>
                <w:lang w:val="es-ES"/>
              </w:rPr>
              <w:t>using</w:t>
            </w:r>
            <w:proofErr w:type="spellEnd"/>
            <w:r w:rsidRPr="00B70F92">
              <w:rPr>
                <w:rFonts w:cs="Arial"/>
                <w:sz w:val="24"/>
                <w:szCs w:val="24"/>
                <w:lang w:val="es-ES"/>
              </w:rPr>
              <w:t xml:space="preserve"> natural </w:t>
            </w:r>
            <w:proofErr w:type="spellStart"/>
            <w:r w:rsidRPr="00B70F92">
              <w:rPr>
                <w:rFonts w:cs="Arial"/>
                <w:sz w:val="24"/>
                <w:szCs w:val="24"/>
                <w:lang w:val="es-ES"/>
              </w:rPr>
              <w:t>areas</w:t>
            </w:r>
            <w:proofErr w:type="spellEnd"/>
            <w:r w:rsidRPr="00B70F92">
              <w:rPr>
                <w:rFonts w:cs="Arial"/>
                <w:sz w:val="24"/>
                <w:szCs w:val="24"/>
                <w:lang w:val="es-ES"/>
              </w:rPr>
              <w:t xml:space="preserve"> </w:t>
            </w:r>
            <w:proofErr w:type="spellStart"/>
            <w:r w:rsidRPr="00B70F92">
              <w:rPr>
                <w:rFonts w:cs="Arial"/>
                <w:sz w:val="24"/>
                <w:szCs w:val="24"/>
                <w:lang w:val="es-ES"/>
              </w:rPr>
              <w:t>for</w:t>
            </w:r>
            <w:proofErr w:type="spellEnd"/>
            <w:r w:rsidRPr="00B70F92">
              <w:rPr>
                <w:rFonts w:cs="Arial"/>
                <w:sz w:val="24"/>
                <w:szCs w:val="24"/>
                <w:lang w:val="es-ES"/>
              </w:rPr>
              <w:t xml:space="preserve"> </w:t>
            </w:r>
            <w:proofErr w:type="spellStart"/>
            <w:r w:rsidRPr="00B70F92">
              <w:rPr>
                <w:rFonts w:cs="Arial"/>
                <w:sz w:val="24"/>
                <w:szCs w:val="24"/>
                <w:lang w:val="es-ES"/>
              </w:rPr>
              <w:t>health</w:t>
            </w:r>
            <w:proofErr w:type="spellEnd"/>
            <w:r w:rsidRPr="00B70F92">
              <w:rPr>
                <w:rFonts w:cs="Arial"/>
                <w:sz w:val="24"/>
                <w:szCs w:val="24"/>
                <w:lang w:val="es-ES"/>
              </w:rPr>
              <w:t xml:space="preserve"> and </w:t>
            </w:r>
            <w:proofErr w:type="spellStart"/>
            <w:r w:rsidRPr="00B70F92">
              <w:rPr>
                <w:rFonts w:cs="Arial"/>
                <w:sz w:val="24"/>
                <w:szCs w:val="24"/>
                <w:lang w:val="es-ES"/>
              </w:rPr>
              <w:t>welfare</w:t>
            </w:r>
            <w:proofErr w:type="spellEnd"/>
            <w:r w:rsidRPr="00B70F92">
              <w:rPr>
                <w:rFonts w:cs="Arial"/>
                <w:sz w:val="24"/>
                <w:szCs w:val="24"/>
                <w:lang w:val="es-ES"/>
              </w:rPr>
              <w:t xml:space="preserve"> </w:t>
            </w:r>
          </w:p>
          <w:p w:rsidR="00B70F92" w:rsidRPr="00B70F92" w:rsidRDefault="00B70F92" w:rsidP="00B70F92">
            <w:pPr>
              <w:numPr>
                <w:ilvl w:val="0"/>
                <w:numId w:val="22"/>
              </w:numPr>
              <w:tabs>
                <w:tab w:val="left" w:pos="0"/>
                <w:tab w:val="left" w:pos="720"/>
                <w:tab w:val="right" w:leader="dot" w:pos="9304"/>
              </w:tabs>
              <w:spacing w:after="80" w:line="240" w:lineRule="auto"/>
              <w:jc w:val="both"/>
              <w:rPr>
                <w:rFonts w:cs="Arial"/>
                <w:sz w:val="24"/>
                <w:szCs w:val="24"/>
                <w:lang w:val="es-ES"/>
              </w:rPr>
            </w:pPr>
            <w:proofErr w:type="spellStart"/>
            <w:r w:rsidRPr="00B70F92">
              <w:rPr>
                <w:rFonts w:cs="Arial"/>
                <w:sz w:val="24"/>
                <w:szCs w:val="24"/>
                <w:lang w:val="es-ES"/>
              </w:rPr>
              <w:t>Adva</w:t>
            </w:r>
            <w:r>
              <w:rPr>
                <w:rFonts w:cs="Arial"/>
                <w:sz w:val="24"/>
                <w:szCs w:val="24"/>
                <w:lang w:val="es-ES"/>
              </w:rPr>
              <w:t>ntages</w:t>
            </w:r>
            <w:proofErr w:type="spellEnd"/>
            <w:r>
              <w:rPr>
                <w:rFonts w:cs="Arial"/>
                <w:sz w:val="24"/>
                <w:szCs w:val="24"/>
                <w:lang w:val="es-ES"/>
              </w:rPr>
              <w:t xml:space="preserve"> of </w:t>
            </w:r>
            <w:proofErr w:type="spellStart"/>
            <w:r>
              <w:rPr>
                <w:rFonts w:cs="Arial"/>
                <w:sz w:val="24"/>
                <w:szCs w:val="24"/>
                <w:lang w:val="es-ES"/>
              </w:rPr>
              <w:t>using</w:t>
            </w:r>
            <w:proofErr w:type="spellEnd"/>
            <w:r>
              <w:rPr>
                <w:rFonts w:cs="Arial"/>
                <w:sz w:val="24"/>
                <w:szCs w:val="24"/>
                <w:lang w:val="es-ES"/>
              </w:rPr>
              <w:t xml:space="preserve"> natural </w:t>
            </w:r>
            <w:proofErr w:type="spellStart"/>
            <w:r>
              <w:rPr>
                <w:rFonts w:cs="Arial"/>
                <w:sz w:val="24"/>
                <w:szCs w:val="24"/>
                <w:lang w:val="es-ES"/>
              </w:rPr>
              <w:t>areas</w:t>
            </w:r>
            <w:proofErr w:type="spellEnd"/>
            <w:r w:rsidRPr="00B70F92">
              <w:rPr>
                <w:rFonts w:cs="Arial"/>
                <w:sz w:val="24"/>
                <w:szCs w:val="24"/>
                <w:lang w:val="es-ES"/>
              </w:rPr>
              <w:t xml:space="preserve"> </w:t>
            </w:r>
          </w:p>
          <w:p w:rsidR="00B70F92" w:rsidRPr="00B70F92" w:rsidRDefault="00B70F92" w:rsidP="00B70F92">
            <w:pPr>
              <w:numPr>
                <w:ilvl w:val="0"/>
                <w:numId w:val="22"/>
              </w:numPr>
              <w:tabs>
                <w:tab w:val="left" w:pos="0"/>
                <w:tab w:val="left" w:pos="720"/>
                <w:tab w:val="right" w:leader="dot" w:pos="9304"/>
              </w:tabs>
              <w:spacing w:after="80" w:line="240" w:lineRule="auto"/>
              <w:jc w:val="both"/>
              <w:rPr>
                <w:rFonts w:cs="Arial"/>
                <w:sz w:val="24"/>
                <w:szCs w:val="24"/>
                <w:lang w:val="es-ES"/>
              </w:rPr>
            </w:pPr>
            <w:proofErr w:type="spellStart"/>
            <w:r w:rsidRPr="00B70F92">
              <w:rPr>
                <w:rFonts w:cs="Arial"/>
                <w:sz w:val="24"/>
                <w:szCs w:val="24"/>
                <w:lang w:val="es-ES"/>
              </w:rPr>
              <w:t>Types</w:t>
            </w:r>
            <w:proofErr w:type="spellEnd"/>
            <w:r w:rsidRPr="00B70F92">
              <w:rPr>
                <w:rFonts w:cs="Arial"/>
                <w:sz w:val="24"/>
                <w:szCs w:val="24"/>
                <w:lang w:val="es-ES"/>
              </w:rPr>
              <w:t xml:space="preserve"> of </w:t>
            </w:r>
            <w:proofErr w:type="spellStart"/>
            <w:r w:rsidRPr="00B70F92">
              <w:rPr>
                <w:rFonts w:cs="Arial"/>
                <w:sz w:val="24"/>
                <w:szCs w:val="24"/>
                <w:lang w:val="es-ES"/>
              </w:rPr>
              <w:t>activities</w:t>
            </w:r>
            <w:proofErr w:type="spellEnd"/>
            <w:r w:rsidRPr="00B70F92">
              <w:rPr>
                <w:rFonts w:cs="Arial"/>
                <w:sz w:val="24"/>
                <w:szCs w:val="24"/>
                <w:lang w:val="es-ES"/>
              </w:rPr>
              <w:t xml:space="preserve"> </w:t>
            </w:r>
            <w:proofErr w:type="spellStart"/>
            <w:r w:rsidRPr="00B70F92">
              <w:rPr>
                <w:rFonts w:cs="Arial"/>
                <w:sz w:val="24"/>
                <w:szCs w:val="24"/>
                <w:lang w:val="es-ES"/>
              </w:rPr>
              <w:t>to</w:t>
            </w:r>
            <w:proofErr w:type="spellEnd"/>
            <w:r w:rsidRPr="00B70F92">
              <w:rPr>
                <w:rFonts w:cs="Arial"/>
                <w:sz w:val="24"/>
                <w:szCs w:val="24"/>
                <w:lang w:val="es-ES"/>
              </w:rPr>
              <w:t xml:space="preserve"> </w:t>
            </w:r>
            <w:proofErr w:type="spellStart"/>
            <w:r w:rsidRPr="00B70F92">
              <w:rPr>
                <w:rFonts w:cs="Arial"/>
                <w:sz w:val="24"/>
                <w:szCs w:val="24"/>
                <w:lang w:val="es-ES"/>
              </w:rPr>
              <w:t>develop</w:t>
            </w:r>
            <w:proofErr w:type="spellEnd"/>
            <w:r w:rsidRPr="00B70F92">
              <w:rPr>
                <w:rFonts w:cs="Arial"/>
                <w:sz w:val="24"/>
                <w:szCs w:val="24"/>
                <w:lang w:val="es-ES"/>
              </w:rPr>
              <w:t xml:space="preserve"> </w:t>
            </w:r>
          </w:p>
          <w:p w:rsidR="00B70F92" w:rsidRPr="00B70F92" w:rsidRDefault="00B70F92" w:rsidP="00B70F92">
            <w:pPr>
              <w:numPr>
                <w:ilvl w:val="0"/>
                <w:numId w:val="22"/>
              </w:numPr>
              <w:tabs>
                <w:tab w:val="left" w:pos="0"/>
                <w:tab w:val="left" w:pos="720"/>
                <w:tab w:val="right" w:leader="dot" w:pos="9304"/>
              </w:tabs>
              <w:spacing w:after="80" w:line="240" w:lineRule="auto"/>
              <w:jc w:val="both"/>
              <w:rPr>
                <w:rFonts w:cs="Arial"/>
                <w:sz w:val="24"/>
                <w:szCs w:val="24"/>
                <w:lang w:val="es-ES"/>
              </w:rPr>
            </w:pPr>
            <w:proofErr w:type="spellStart"/>
            <w:r w:rsidRPr="00B70F92">
              <w:rPr>
                <w:rFonts w:cs="Arial"/>
                <w:sz w:val="24"/>
                <w:szCs w:val="24"/>
                <w:lang w:val="es-ES"/>
              </w:rPr>
              <w:t>Possible</w:t>
            </w:r>
            <w:proofErr w:type="spellEnd"/>
            <w:r w:rsidRPr="00B70F92">
              <w:rPr>
                <w:rFonts w:cs="Arial"/>
                <w:sz w:val="24"/>
                <w:szCs w:val="24"/>
                <w:lang w:val="es-ES"/>
              </w:rPr>
              <w:t xml:space="preserve"> </w:t>
            </w:r>
            <w:proofErr w:type="spellStart"/>
            <w:r w:rsidRPr="00B70F92">
              <w:rPr>
                <w:rFonts w:cs="Arial"/>
                <w:sz w:val="24"/>
                <w:szCs w:val="24"/>
                <w:lang w:val="es-ES"/>
              </w:rPr>
              <w:t>negative</w:t>
            </w:r>
            <w:proofErr w:type="spellEnd"/>
            <w:r w:rsidRPr="00B70F92">
              <w:rPr>
                <w:rFonts w:cs="Arial"/>
                <w:sz w:val="24"/>
                <w:szCs w:val="24"/>
                <w:lang w:val="es-ES"/>
              </w:rPr>
              <w:t xml:space="preserve"> </w:t>
            </w:r>
            <w:proofErr w:type="spellStart"/>
            <w:r w:rsidRPr="00B70F92">
              <w:rPr>
                <w:rFonts w:cs="Arial"/>
                <w:sz w:val="24"/>
                <w:szCs w:val="24"/>
                <w:lang w:val="es-ES"/>
              </w:rPr>
              <w:t>consequences</w:t>
            </w:r>
            <w:proofErr w:type="spellEnd"/>
            <w:r w:rsidRPr="00B70F92">
              <w:rPr>
                <w:rFonts w:cs="Arial"/>
                <w:sz w:val="24"/>
                <w:szCs w:val="24"/>
                <w:lang w:val="es-ES"/>
              </w:rPr>
              <w:t xml:space="preserve"> </w:t>
            </w:r>
            <w:proofErr w:type="spellStart"/>
            <w:r w:rsidRPr="00B70F92">
              <w:rPr>
                <w:rFonts w:cs="Arial"/>
                <w:sz w:val="24"/>
                <w:szCs w:val="24"/>
                <w:lang w:val="es-ES"/>
              </w:rPr>
              <w:t>for</w:t>
            </w:r>
            <w:proofErr w:type="spellEnd"/>
            <w:r w:rsidRPr="00B70F92">
              <w:rPr>
                <w:rFonts w:cs="Arial"/>
                <w:sz w:val="24"/>
                <w:szCs w:val="24"/>
                <w:lang w:val="es-ES"/>
              </w:rPr>
              <w:t xml:space="preserve"> </w:t>
            </w:r>
            <w:proofErr w:type="spellStart"/>
            <w:r w:rsidRPr="00B70F92">
              <w:rPr>
                <w:rFonts w:cs="Arial"/>
                <w:sz w:val="24"/>
                <w:szCs w:val="24"/>
                <w:lang w:val="es-ES"/>
              </w:rPr>
              <w:t>the</w:t>
            </w:r>
            <w:proofErr w:type="spellEnd"/>
            <w:r w:rsidRPr="00B70F92">
              <w:rPr>
                <w:rFonts w:cs="Arial"/>
                <w:sz w:val="24"/>
                <w:szCs w:val="24"/>
                <w:lang w:val="es-ES"/>
              </w:rPr>
              <w:t xml:space="preserve"> natural </w:t>
            </w:r>
            <w:proofErr w:type="spellStart"/>
            <w:r w:rsidRPr="00B70F92">
              <w:rPr>
                <w:rFonts w:cs="Arial"/>
                <w:sz w:val="24"/>
                <w:szCs w:val="24"/>
                <w:lang w:val="es-ES"/>
              </w:rPr>
              <w:t>environment</w:t>
            </w:r>
            <w:proofErr w:type="spellEnd"/>
            <w:r w:rsidRPr="00B70F92">
              <w:rPr>
                <w:rFonts w:cs="Arial"/>
                <w:sz w:val="24"/>
                <w:szCs w:val="24"/>
                <w:lang w:val="es-ES"/>
              </w:rPr>
              <w:t xml:space="preserve"> </w:t>
            </w:r>
          </w:p>
          <w:p w:rsidR="00B70F92" w:rsidRPr="00B70F92" w:rsidRDefault="00B70F92" w:rsidP="00B70F92">
            <w:pPr>
              <w:numPr>
                <w:ilvl w:val="0"/>
                <w:numId w:val="22"/>
              </w:numPr>
              <w:tabs>
                <w:tab w:val="left" w:pos="0"/>
                <w:tab w:val="left" w:pos="720"/>
                <w:tab w:val="right" w:leader="dot" w:pos="9304"/>
              </w:tabs>
              <w:spacing w:after="80" w:line="240" w:lineRule="auto"/>
              <w:jc w:val="both"/>
              <w:rPr>
                <w:rFonts w:cs="Arial"/>
                <w:sz w:val="24"/>
                <w:szCs w:val="24"/>
                <w:lang w:val="es-ES"/>
              </w:rPr>
            </w:pPr>
            <w:proofErr w:type="spellStart"/>
            <w:r w:rsidRPr="00B70F92">
              <w:rPr>
                <w:rFonts w:cs="Arial"/>
                <w:sz w:val="24"/>
                <w:szCs w:val="24"/>
                <w:lang w:val="es-ES"/>
              </w:rPr>
              <w:t>Other</w:t>
            </w:r>
            <w:proofErr w:type="spellEnd"/>
            <w:r w:rsidRPr="00B70F92">
              <w:rPr>
                <w:rFonts w:cs="Arial"/>
                <w:sz w:val="24"/>
                <w:szCs w:val="24"/>
                <w:lang w:val="es-ES"/>
              </w:rPr>
              <w:t xml:space="preserve"> </w:t>
            </w:r>
            <w:proofErr w:type="spellStart"/>
            <w:r w:rsidRPr="00B70F92">
              <w:rPr>
                <w:rFonts w:cs="Arial"/>
                <w:sz w:val="24"/>
                <w:szCs w:val="24"/>
                <w:lang w:val="es-ES"/>
              </w:rPr>
              <w:t>possible</w:t>
            </w:r>
            <w:proofErr w:type="spellEnd"/>
            <w:r w:rsidRPr="00B70F92">
              <w:rPr>
                <w:rFonts w:cs="Arial"/>
                <w:sz w:val="24"/>
                <w:szCs w:val="24"/>
                <w:lang w:val="es-ES"/>
              </w:rPr>
              <w:t xml:space="preserve"> </w:t>
            </w:r>
            <w:proofErr w:type="spellStart"/>
            <w:r w:rsidRPr="00B70F92">
              <w:rPr>
                <w:rFonts w:cs="Arial"/>
                <w:sz w:val="24"/>
                <w:szCs w:val="24"/>
                <w:lang w:val="es-ES"/>
              </w:rPr>
              <w:t>activities</w:t>
            </w:r>
            <w:proofErr w:type="spellEnd"/>
            <w:r w:rsidRPr="00B70F92">
              <w:rPr>
                <w:rFonts w:cs="Arial"/>
                <w:sz w:val="24"/>
                <w:szCs w:val="24"/>
                <w:lang w:val="es-ES"/>
              </w:rPr>
              <w:t xml:space="preserve"> </w:t>
            </w:r>
            <w:proofErr w:type="spellStart"/>
            <w:r w:rsidRPr="00B70F92">
              <w:rPr>
                <w:rFonts w:cs="Arial"/>
                <w:sz w:val="24"/>
                <w:szCs w:val="24"/>
                <w:lang w:val="es-ES"/>
              </w:rPr>
              <w:t>to</w:t>
            </w:r>
            <w:proofErr w:type="spellEnd"/>
            <w:r w:rsidRPr="00B70F92">
              <w:rPr>
                <w:rFonts w:cs="Arial"/>
                <w:sz w:val="24"/>
                <w:szCs w:val="24"/>
                <w:lang w:val="es-ES"/>
              </w:rPr>
              <w:t xml:space="preserve"> </w:t>
            </w:r>
            <w:proofErr w:type="spellStart"/>
            <w:r w:rsidRPr="00B70F92">
              <w:rPr>
                <w:rFonts w:cs="Arial"/>
                <w:sz w:val="24"/>
                <w:szCs w:val="24"/>
                <w:lang w:val="es-ES"/>
              </w:rPr>
              <w:t>devel</w:t>
            </w:r>
            <w:r>
              <w:rPr>
                <w:rFonts w:cs="Arial"/>
                <w:sz w:val="24"/>
                <w:szCs w:val="24"/>
                <w:lang w:val="es-ES"/>
              </w:rPr>
              <w:t>op</w:t>
            </w:r>
            <w:proofErr w:type="spellEnd"/>
            <w:r>
              <w:rPr>
                <w:rFonts w:cs="Arial"/>
                <w:sz w:val="24"/>
                <w:szCs w:val="24"/>
                <w:lang w:val="es-ES"/>
              </w:rPr>
              <w:t xml:space="preserve"> in </w:t>
            </w:r>
            <w:proofErr w:type="spellStart"/>
            <w:r>
              <w:rPr>
                <w:rFonts w:cs="Arial"/>
                <w:sz w:val="24"/>
                <w:szCs w:val="24"/>
                <w:lang w:val="es-ES"/>
              </w:rPr>
              <w:t>the</w:t>
            </w:r>
            <w:proofErr w:type="spellEnd"/>
            <w:r>
              <w:rPr>
                <w:rFonts w:cs="Arial"/>
                <w:sz w:val="24"/>
                <w:szCs w:val="24"/>
                <w:lang w:val="es-ES"/>
              </w:rPr>
              <w:t xml:space="preserve"> natural </w:t>
            </w:r>
            <w:proofErr w:type="spellStart"/>
            <w:r>
              <w:rPr>
                <w:rFonts w:cs="Arial"/>
                <w:sz w:val="24"/>
                <w:szCs w:val="24"/>
                <w:lang w:val="es-ES"/>
              </w:rPr>
              <w:t>environment</w:t>
            </w:r>
            <w:proofErr w:type="spellEnd"/>
          </w:p>
          <w:p w:rsidR="006064EA" w:rsidRPr="004F0766" w:rsidRDefault="006064EA" w:rsidP="002E5F5D">
            <w:pPr>
              <w:tabs>
                <w:tab w:val="left" w:pos="0"/>
                <w:tab w:val="left" w:pos="720"/>
                <w:tab w:val="right" w:leader="dot" w:pos="9304"/>
              </w:tabs>
              <w:spacing w:after="80" w:line="240" w:lineRule="auto"/>
              <w:jc w:val="both"/>
              <w:rPr>
                <w:rFonts w:cs="Arial"/>
                <w:sz w:val="24"/>
                <w:szCs w:val="24"/>
              </w:rPr>
            </w:pPr>
          </w:p>
        </w:tc>
      </w:tr>
      <w:tr w:rsidR="006064EA" w:rsidRPr="00835E4C" w:rsidTr="002E5F5D">
        <w:tc>
          <w:tcPr>
            <w:tcW w:w="9242" w:type="dxa"/>
          </w:tcPr>
          <w:p w:rsidR="006064EA" w:rsidRPr="00403E1B" w:rsidRDefault="006064EA" w:rsidP="002E5F5D">
            <w:pPr>
              <w:tabs>
                <w:tab w:val="left" w:pos="0"/>
                <w:tab w:val="left" w:pos="720"/>
                <w:tab w:val="right" w:leader="dot" w:pos="9304"/>
              </w:tabs>
              <w:spacing w:after="80" w:line="240" w:lineRule="auto"/>
              <w:jc w:val="both"/>
              <w:rPr>
                <w:rFonts w:cs="Arial"/>
                <w:b/>
                <w:sz w:val="24"/>
                <w:szCs w:val="24"/>
              </w:rPr>
            </w:pPr>
            <w:r w:rsidRPr="00403E1B">
              <w:rPr>
                <w:rFonts w:cs="Arial"/>
                <w:b/>
                <w:sz w:val="24"/>
                <w:szCs w:val="24"/>
              </w:rPr>
              <w:t>Preparation Reading</w:t>
            </w:r>
          </w:p>
          <w:p w:rsidR="006064EA" w:rsidRPr="00E33B2C" w:rsidRDefault="006064EA" w:rsidP="002E5F5D">
            <w:pPr>
              <w:tabs>
                <w:tab w:val="left" w:pos="0"/>
                <w:tab w:val="left" w:pos="720"/>
                <w:tab w:val="right" w:leader="dot" w:pos="9304"/>
              </w:tabs>
              <w:spacing w:after="80" w:line="240" w:lineRule="auto"/>
              <w:jc w:val="both"/>
              <w:rPr>
                <w:rFonts w:cs="Arial"/>
                <w:sz w:val="24"/>
                <w:szCs w:val="24"/>
              </w:rPr>
            </w:pPr>
            <w:proofErr w:type="spellStart"/>
            <w:r w:rsidRPr="003B4F1B">
              <w:rPr>
                <w:rFonts w:cs="Arial"/>
                <w:sz w:val="24"/>
                <w:szCs w:val="24"/>
              </w:rPr>
              <w:t>Gladwell</w:t>
            </w:r>
            <w:proofErr w:type="spellEnd"/>
            <w:r>
              <w:rPr>
                <w:rFonts w:cs="Arial"/>
                <w:sz w:val="24"/>
                <w:szCs w:val="24"/>
              </w:rPr>
              <w:t>, V.</w:t>
            </w:r>
            <w:r w:rsidRPr="003B4F1B">
              <w:rPr>
                <w:rFonts w:cs="Arial"/>
                <w:sz w:val="24"/>
                <w:szCs w:val="24"/>
              </w:rPr>
              <w:t>, Brown,</w:t>
            </w:r>
            <w:r>
              <w:rPr>
                <w:rFonts w:cs="Arial"/>
                <w:sz w:val="24"/>
                <w:szCs w:val="24"/>
              </w:rPr>
              <w:t xml:space="preserve"> D., </w:t>
            </w:r>
            <w:r w:rsidRPr="003B4F1B">
              <w:rPr>
                <w:rFonts w:cs="Arial"/>
                <w:sz w:val="24"/>
                <w:szCs w:val="24"/>
              </w:rPr>
              <w:t>Wood,</w:t>
            </w:r>
            <w:r>
              <w:rPr>
                <w:rFonts w:cs="Arial"/>
                <w:sz w:val="24"/>
                <w:szCs w:val="24"/>
              </w:rPr>
              <w:t xml:space="preserve"> C.,</w:t>
            </w:r>
            <w:r w:rsidRPr="003B4F1B">
              <w:rPr>
                <w:rFonts w:cs="Arial"/>
                <w:sz w:val="24"/>
                <w:szCs w:val="24"/>
              </w:rPr>
              <w:t xml:space="preserve"> </w:t>
            </w:r>
            <w:proofErr w:type="spellStart"/>
            <w:r w:rsidRPr="003B4F1B">
              <w:rPr>
                <w:rFonts w:cs="Arial"/>
                <w:sz w:val="24"/>
                <w:szCs w:val="24"/>
              </w:rPr>
              <w:t>Sandercock</w:t>
            </w:r>
            <w:proofErr w:type="spellEnd"/>
            <w:r w:rsidRPr="003B4F1B">
              <w:rPr>
                <w:rFonts w:cs="Arial"/>
                <w:sz w:val="24"/>
                <w:szCs w:val="24"/>
              </w:rPr>
              <w:t>,</w:t>
            </w:r>
            <w:r>
              <w:rPr>
                <w:rFonts w:cs="Arial"/>
                <w:sz w:val="24"/>
                <w:szCs w:val="24"/>
              </w:rPr>
              <w:t xml:space="preserve"> G.&amp;</w:t>
            </w:r>
            <w:r w:rsidRPr="003B4F1B">
              <w:rPr>
                <w:rFonts w:cs="Arial"/>
                <w:sz w:val="24"/>
                <w:szCs w:val="24"/>
              </w:rPr>
              <w:t xml:space="preserve"> Barton</w:t>
            </w:r>
            <w:r>
              <w:rPr>
                <w:rFonts w:cs="Arial"/>
                <w:sz w:val="24"/>
                <w:szCs w:val="24"/>
              </w:rPr>
              <w:t>, J. (2</w:t>
            </w:r>
            <w:r w:rsidRPr="003B4F1B">
              <w:rPr>
                <w:rFonts w:cs="Arial"/>
                <w:sz w:val="24"/>
                <w:szCs w:val="24"/>
              </w:rPr>
              <w:t>013</w:t>
            </w:r>
            <w:r>
              <w:rPr>
                <w:rFonts w:cs="Arial"/>
                <w:sz w:val="24"/>
                <w:szCs w:val="24"/>
              </w:rPr>
              <w:t>)</w:t>
            </w:r>
            <w:r w:rsidRPr="003B4F1B">
              <w:rPr>
                <w:rFonts w:cs="Arial"/>
                <w:sz w:val="24"/>
                <w:szCs w:val="24"/>
              </w:rPr>
              <w:t xml:space="preserve">. The Great Outdoors: How a Green Exercise Environment Can Benefit All. </w:t>
            </w:r>
            <w:r w:rsidRPr="007B077A">
              <w:rPr>
                <w:rFonts w:cs="Arial"/>
                <w:i/>
                <w:sz w:val="24"/>
                <w:szCs w:val="24"/>
              </w:rPr>
              <w:t xml:space="preserve">Extreme Physiology &amp; Medicine 2 </w:t>
            </w:r>
            <w:r>
              <w:rPr>
                <w:rFonts w:cs="Arial"/>
                <w:sz w:val="24"/>
                <w:szCs w:val="24"/>
              </w:rPr>
              <w:t>(1), 1-7</w:t>
            </w:r>
            <w:r w:rsidRPr="003B4F1B">
              <w:rPr>
                <w:rFonts w:cs="Arial"/>
                <w:sz w:val="24"/>
                <w:szCs w:val="24"/>
              </w:rPr>
              <w:t>.</w:t>
            </w:r>
          </w:p>
        </w:tc>
      </w:tr>
      <w:tr w:rsidR="006064EA" w:rsidRPr="00835E4C" w:rsidTr="002E5F5D">
        <w:tc>
          <w:tcPr>
            <w:tcW w:w="9242" w:type="dxa"/>
          </w:tcPr>
          <w:p w:rsidR="006064EA" w:rsidRPr="00835E4C" w:rsidRDefault="006064EA" w:rsidP="002E5F5D">
            <w:pPr>
              <w:tabs>
                <w:tab w:val="left" w:pos="0"/>
                <w:tab w:val="left" w:pos="720"/>
                <w:tab w:val="right" w:leader="dot" w:pos="9304"/>
              </w:tabs>
              <w:spacing w:after="80" w:line="240" w:lineRule="auto"/>
              <w:jc w:val="both"/>
              <w:rPr>
                <w:rFonts w:cs="Arial"/>
                <w:b/>
                <w:sz w:val="24"/>
                <w:szCs w:val="24"/>
              </w:rPr>
            </w:pPr>
            <w:r w:rsidRPr="00835E4C">
              <w:rPr>
                <w:rFonts w:cs="Arial"/>
                <w:b/>
                <w:sz w:val="24"/>
                <w:szCs w:val="24"/>
              </w:rPr>
              <w:t>Follow up activities</w:t>
            </w:r>
          </w:p>
          <w:p w:rsidR="006064EA" w:rsidRPr="00835E4C" w:rsidRDefault="006064EA" w:rsidP="002E5F5D">
            <w:pPr>
              <w:tabs>
                <w:tab w:val="left" w:pos="0"/>
                <w:tab w:val="left" w:pos="720"/>
                <w:tab w:val="right" w:leader="dot" w:pos="9304"/>
              </w:tabs>
              <w:spacing w:after="80" w:line="240" w:lineRule="auto"/>
              <w:jc w:val="both"/>
              <w:rPr>
                <w:rFonts w:cs="Arial"/>
                <w:sz w:val="24"/>
                <w:szCs w:val="24"/>
              </w:rPr>
            </w:pPr>
            <w:r w:rsidRPr="00835E4C">
              <w:rPr>
                <w:rFonts w:cs="Arial"/>
                <w:sz w:val="24"/>
                <w:szCs w:val="24"/>
              </w:rPr>
              <w:t>Completion of Learning Journal reflective comments following the session.</w:t>
            </w:r>
          </w:p>
          <w:p w:rsidR="006064EA" w:rsidRPr="00835E4C" w:rsidRDefault="006064EA" w:rsidP="002E5F5D">
            <w:pPr>
              <w:tabs>
                <w:tab w:val="left" w:pos="0"/>
                <w:tab w:val="left" w:pos="720"/>
                <w:tab w:val="right" w:leader="dot" w:pos="9304"/>
              </w:tabs>
              <w:spacing w:after="80" w:line="240" w:lineRule="auto"/>
              <w:jc w:val="both"/>
              <w:rPr>
                <w:rFonts w:cs="Arial"/>
                <w:sz w:val="24"/>
                <w:szCs w:val="24"/>
              </w:rPr>
            </w:pPr>
            <w:r w:rsidRPr="00835E4C">
              <w:rPr>
                <w:rFonts w:cs="Arial"/>
                <w:sz w:val="24"/>
                <w:szCs w:val="24"/>
              </w:rPr>
              <w:t>Try out some of the activities from the session in school and add to your Learning Journal to feed back in the next session (</w:t>
            </w:r>
            <w:r w:rsidRPr="00835E4C">
              <w:rPr>
                <w:rFonts w:cs="Arial"/>
                <w:i/>
                <w:sz w:val="24"/>
                <w:szCs w:val="24"/>
              </w:rPr>
              <w:t>Trials of module only</w:t>
            </w:r>
            <w:r w:rsidRPr="00835E4C">
              <w:rPr>
                <w:rFonts w:cs="Arial"/>
                <w:sz w:val="24"/>
                <w:szCs w:val="24"/>
              </w:rPr>
              <w:t>, not INSET).</w:t>
            </w:r>
          </w:p>
        </w:tc>
      </w:tr>
    </w:tbl>
    <w:p w:rsidR="005F42F5" w:rsidRPr="00997E20" w:rsidRDefault="005F42F5" w:rsidP="00F9497C">
      <w:pPr>
        <w:tabs>
          <w:tab w:val="left" w:pos="0"/>
          <w:tab w:val="left" w:pos="720"/>
          <w:tab w:val="right" w:leader="dot" w:pos="9304"/>
        </w:tabs>
        <w:spacing w:after="80"/>
        <w:rPr>
          <w:sz w:val="24"/>
          <w:szCs w:val="24"/>
        </w:rPr>
      </w:pPr>
    </w:p>
    <w:p w:rsidR="00E45B88" w:rsidRPr="00997E20" w:rsidRDefault="00924752" w:rsidP="007068D4">
      <w:pPr>
        <w:pStyle w:val="Ttulo1"/>
        <w:rPr>
          <w:rStyle w:val="Hipervnculo"/>
          <w:color w:val="17365D" w:themeColor="text2" w:themeShade="BF"/>
          <w:sz w:val="24"/>
          <w:szCs w:val="24"/>
          <w:u w:val="none"/>
        </w:rPr>
      </w:pPr>
      <w:hyperlink r:id="rId16" w:tooltip="Click here for help on filling out this field." w:history="1">
        <w:bookmarkStart w:id="14" w:name="_Toc302747180"/>
        <w:r w:rsidR="000A1C69" w:rsidRPr="00997E20">
          <w:rPr>
            <w:rStyle w:val="Hipervnculo"/>
            <w:color w:val="17365D" w:themeColor="text2" w:themeShade="BF"/>
          </w:rPr>
          <w:t>PARTICIPANT Evaluation</w:t>
        </w:r>
        <w:bookmarkEnd w:id="14"/>
      </w:hyperlink>
      <w:r w:rsidR="004E0146" w:rsidRPr="00997E20">
        <w:rPr>
          <w:rStyle w:val="Hipervnculo"/>
          <w:color w:val="17365D" w:themeColor="text2" w:themeShade="BF"/>
          <w:sz w:val="24"/>
          <w:szCs w:val="24"/>
          <w:u w:val="none"/>
        </w:rPr>
        <w:t xml:space="preserve">             </w:t>
      </w:r>
    </w:p>
    <w:p w:rsidR="00997E20" w:rsidRDefault="00997E20" w:rsidP="00997E20">
      <w:pPr>
        <w:rPr>
          <w:highlight w:val="yellow"/>
        </w:rPr>
      </w:pPr>
    </w:p>
    <w:p w:rsidR="00997E20" w:rsidRPr="00997E20" w:rsidRDefault="00997E20" w:rsidP="00997E20">
      <w:r w:rsidRPr="00997E20">
        <w:t xml:space="preserve">Evaluative feedback will </w:t>
      </w:r>
      <w:proofErr w:type="spellStart"/>
      <w:r w:rsidRPr="00997E20">
        <w:t>besought</w:t>
      </w:r>
      <w:proofErr w:type="spellEnd"/>
      <w:r w:rsidRPr="00997E20">
        <w:t xml:space="preserve"> from all module participants using a Bristol online survey to provide a rating for each session, module organisation and resources. Participants will also be asked to provide some qualitative feedback about the module. This feedback will be used to inform the development and improvement of the module for future participants.</w:t>
      </w:r>
    </w:p>
    <w:p w:rsidR="00997E20" w:rsidRPr="00997E20" w:rsidRDefault="00997E20" w:rsidP="00997E20">
      <w:pPr>
        <w:rPr>
          <w:highlight w:val="yellow"/>
        </w:rPr>
      </w:pPr>
    </w:p>
    <w:p w:rsidR="00470757" w:rsidRDefault="00924752" w:rsidP="00F44EB4">
      <w:pPr>
        <w:pStyle w:val="Ttulo1"/>
      </w:pPr>
      <w:hyperlink r:id="rId17" w:tooltip="Click here for help on filling out this field." w:history="1">
        <w:r w:rsidR="00470757">
          <w:rPr>
            <w:rStyle w:val="Hipervnculo"/>
          </w:rPr>
          <w:t>LEar</w:t>
        </w:r>
        <w:r w:rsidR="00470757" w:rsidRPr="00D81A14">
          <w:rPr>
            <w:rStyle w:val="Hipervnculo"/>
          </w:rPr>
          <w:t>n</w:t>
        </w:r>
      </w:hyperlink>
      <w:r w:rsidR="00470757">
        <w:rPr>
          <w:rStyle w:val="Hipervnculo"/>
        </w:rPr>
        <w:t>ing resources</w:t>
      </w:r>
    </w:p>
    <w:p w:rsidR="00470757" w:rsidRDefault="00470757" w:rsidP="00470757">
      <w:pPr>
        <w:pStyle w:val="Ttulo2"/>
        <w:numPr>
          <w:ilvl w:val="0"/>
          <w:numId w:val="0"/>
        </w:numPr>
        <w:ind w:left="3119"/>
      </w:pPr>
    </w:p>
    <w:p w:rsidR="00FE11E4" w:rsidRDefault="00470757" w:rsidP="00FE11E4">
      <w:pPr>
        <w:pStyle w:val="Ttulo2"/>
        <w:rPr>
          <w:rFonts w:ascii="Calibri" w:hAnsi="Calibri"/>
        </w:rPr>
      </w:pPr>
      <w:r w:rsidRPr="00F44EB4">
        <w:rPr>
          <w:rFonts w:ascii="Calibri" w:hAnsi="Calibri"/>
        </w:rPr>
        <w:t>Reading List</w:t>
      </w:r>
    </w:p>
    <w:p w:rsidR="00F44EB4" w:rsidRPr="00F44EB4" w:rsidRDefault="00F44EB4" w:rsidP="007068D4">
      <w:pPr>
        <w:jc w:val="both"/>
      </w:pPr>
    </w:p>
    <w:p w:rsidR="00275175" w:rsidRDefault="00FE11E4" w:rsidP="007068D4">
      <w:pPr>
        <w:jc w:val="both"/>
        <w:rPr>
          <w:b/>
          <w:sz w:val="24"/>
          <w:szCs w:val="24"/>
        </w:rPr>
      </w:pPr>
      <w:r w:rsidRPr="00F44EB4">
        <w:rPr>
          <w:sz w:val="24"/>
          <w:szCs w:val="24"/>
        </w:rPr>
        <w:t xml:space="preserve">The following list of </w:t>
      </w:r>
      <w:r w:rsidR="000A1C69" w:rsidRPr="000A1C69">
        <w:rPr>
          <w:i/>
          <w:sz w:val="24"/>
          <w:szCs w:val="24"/>
        </w:rPr>
        <w:t xml:space="preserve">suggested </w:t>
      </w:r>
      <w:r w:rsidRPr="00F44EB4">
        <w:rPr>
          <w:sz w:val="24"/>
          <w:szCs w:val="24"/>
        </w:rPr>
        <w:t>material is optional, and is designed to support the module by providing additional reading around the wi</w:t>
      </w:r>
      <w:r w:rsidR="00F44EB4" w:rsidRPr="00F44EB4">
        <w:rPr>
          <w:sz w:val="24"/>
          <w:szCs w:val="24"/>
        </w:rPr>
        <w:t xml:space="preserve">der subject area. The compulsory </w:t>
      </w:r>
      <w:r w:rsidRPr="00F44EB4">
        <w:rPr>
          <w:sz w:val="24"/>
          <w:szCs w:val="24"/>
        </w:rPr>
        <w:t xml:space="preserve">preparation </w:t>
      </w:r>
      <w:r w:rsidRPr="00F44EB4">
        <w:rPr>
          <w:sz w:val="24"/>
          <w:szCs w:val="24"/>
        </w:rPr>
        <w:lastRenderedPageBreak/>
        <w:t xml:space="preserve">readings </w:t>
      </w:r>
      <w:r w:rsidR="00F44EB4" w:rsidRPr="00F44EB4">
        <w:rPr>
          <w:sz w:val="24"/>
          <w:szCs w:val="24"/>
        </w:rPr>
        <w:t xml:space="preserve">for the module </w:t>
      </w:r>
      <w:r w:rsidRPr="00F44EB4">
        <w:rPr>
          <w:sz w:val="24"/>
          <w:szCs w:val="24"/>
        </w:rPr>
        <w:t>can be found in electronic copy on the p</w:t>
      </w:r>
      <w:r w:rsidR="009F3D38">
        <w:rPr>
          <w:sz w:val="24"/>
          <w:szCs w:val="24"/>
        </w:rPr>
        <w:t xml:space="preserve">roject web site (see section 6), and are available in English, Greek and Spanish. The </w:t>
      </w:r>
      <w:r w:rsidR="000A1C69" w:rsidRPr="000A1C69">
        <w:rPr>
          <w:i/>
          <w:sz w:val="24"/>
          <w:szCs w:val="24"/>
        </w:rPr>
        <w:t xml:space="preserve">suggested </w:t>
      </w:r>
      <w:r w:rsidR="009F3D38">
        <w:rPr>
          <w:sz w:val="24"/>
          <w:szCs w:val="24"/>
        </w:rPr>
        <w:t>material is only available in the published language</w:t>
      </w:r>
      <w:r w:rsidR="00F95155">
        <w:rPr>
          <w:b/>
          <w:sz w:val="24"/>
          <w:szCs w:val="24"/>
        </w:rPr>
        <w:t>.</w:t>
      </w:r>
    </w:p>
    <w:p w:rsidR="00997E20" w:rsidRPr="00997E20" w:rsidRDefault="00997E20" w:rsidP="00997E20">
      <w:pPr>
        <w:ind w:left="720" w:hanging="720"/>
        <w:jc w:val="both"/>
        <w:rPr>
          <w:b/>
          <w:sz w:val="24"/>
          <w:szCs w:val="24"/>
        </w:rPr>
      </w:pPr>
      <w:r w:rsidRPr="00997E20">
        <w:rPr>
          <w:b/>
          <w:sz w:val="24"/>
          <w:szCs w:val="24"/>
        </w:rPr>
        <w:t>Print Texts</w:t>
      </w:r>
    </w:p>
    <w:p w:rsidR="00AC57F7" w:rsidRDefault="00AC57F7" w:rsidP="00FA6F76">
      <w:pPr>
        <w:ind w:left="720" w:hanging="720"/>
        <w:jc w:val="both"/>
        <w:rPr>
          <w:sz w:val="24"/>
          <w:szCs w:val="24"/>
        </w:rPr>
      </w:pPr>
      <w:proofErr w:type="spellStart"/>
      <w:r w:rsidRPr="00AC57F7">
        <w:rPr>
          <w:sz w:val="24"/>
          <w:szCs w:val="24"/>
        </w:rPr>
        <w:t>Safarjan</w:t>
      </w:r>
      <w:proofErr w:type="spellEnd"/>
      <w:r w:rsidRPr="00AC57F7">
        <w:rPr>
          <w:sz w:val="24"/>
          <w:szCs w:val="24"/>
        </w:rPr>
        <w:t xml:space="preserve"> </w:t>
      </w:r>
      <w:r>
        <w:rPr>
          <w:sz w:val="24"/>
          <w:szCs w:val="24"/>
        </w:rPr>
        <w:t>E.,</w:t>
      </w:r>
      <w:r w:rsidRPr="00AC57F7">
        <w:rPr>
          <w:sz w:val="24"/>
          <w:szCs w:val="24"/>
        </w:rPr>
        <w:t xml:space="preserve"> </w:t>
      </w:r>
      <w:proofErr w:type="spellStart"/>
      <w:r w:rsidRPr="00AC57F7">
        <w:rPr>
          <w:sz w:val="24"/>
          <w:szCs w:val="24"/>
        </w:rPr>
        <w:t>Buijs</w:t>
      </w:r>
      <w:proofErr w:type="spellEnd"/>
      <w:r w:rsidRPr="00AC57F7">
        <w:rPr>
          <w:sz w:val="24"/>
          <w:szCs w:val="24"/>
        </w:rPr>
        <w:t xml:space="preserve"> </w:t>
      </w:r>
      <w:r>
        <w:rPr>
          <w:sz w:val="24"/>
          <w:szCs w:val="24"/>
        </w:rPr>
        <w:t>G.,</w:t>
      </w:r>
      <w:r w:rsidRPr="00AC57F7">
        <w:rPr>
          <w:sz w:val="24"/>
          <w:szCs w:val="24"/>
        </w:rPr>
        <w:t xml:space="preserve"> </w:t>
      </w:r>
      <w:proofErr w:type="spellStart"/>
      <w:r w:rsidRPr="00AC57F7">
        <w:rPr>
          <w:sz w:val="24"/>
          <w:szCs w:val="24"/>
        </w:rPr>
        <w:t>Ruiter</w:t>
      </w:r>
      <w:proofErr w:type="spellEnd"/>
      <w:r>
        <w:rPr>
          <w:sz w:val="24"/>
          <w:szCs w:val="24"/>
        </w:rPr>
        <w:t>, S. (2013).</w:t>
      </w:r>
      <w:r w:rsidRPr="00AC57F7">
        <w:rPr>
          <w:sz w:val="24"/>
          <w:szCs w:val="24"/>
        </w:rPr>
        <w:t xml:space="preserve"> </w:t>
      </w:r>
      <w:r w:rsidRPr="00AC57F7">
        <w:rPr>
          <w:i/>
          <w:sz w:val="24"/>
          <w:szCs w:val="24"/>
        </w:rPr>
        <w:t>SHE online school manual: 5 steps to a health promoting school</w:t>
      </w:r>
      <w:r>
        <w:rPr>
          <w:i/>
          <w:sz w:val="24"/>
          <w:szCs w:val="24"/>
        </w:rPr>
        <w:t xml:space="preserve">. </w:t>
      </w:r>
      <w:r w:rsidRPr="00AC57F7">
        <w:rPr>
          <w:sz w:val="24"/>
          <w:szCs w:val="24"/>
        </w:rPr>
        <w:t>Utrecht</w:t>
      </w:r>
      <w:r>
        <w:rPr>
          <w:sz w:val="24"/>
          <w:szCs w:val="24"/>
        </w:rPr>
        <w:t>:</w:t>
      </w:r>
      <w:r w:rsidRPr="00AC57F7">
        <w:rPr>
          <w:sz w:val="24"/>
          <w:szCs w:val="24"/>
        </w:rPr>
        <w:t xml:space="preserve"> </w:t>
      </w:r>
      <w:r>
        <w:rPr>
          <w:sz w:val="24"/>
          <w:szCs w:val="24"/>
        </w:rPr>
        <w:t>CBO.</w:t>
      </w:r>
    </w:p>
    <w:p w:rsidR="007870A8" w:rsidRDefault="007870A8" w:rsidP="00FA6F76">
      <w:pPr>
        <w:ind w:left="720" w:hanging="720"/>
        <w:jc w:val="both"/>
      </w:pPr>
      <w:proofErr w:type="spellStart"/>
      <w:r>
        <w:rPr>
          <w:sz w:val="24"/>
          <w:szCs w:val="24"/>
        </w:rPr>
        <w:t>Sallis</w:t>
      </w:r>
      <w:proofErr w:type="spellEnd"/>
      <w:r>
        <w:rPr>
          <w:sz w:val="24"/>
          <w:szCs w:val="24"/>
        </w:rPr>
        <w:t xml:space="preserve">  J.</w:t>
      </w:r>
      <w:r w:rsidRPr="005A7C00">
        <w:rPr>
          <w:sz w:val="24"/>
          <w:szCs w:val="24"/>
        </w:rPr>
        <w:t>, Bauman A</w:t>
      </w:r>
      <w:r>
        <w:rPr>
          <w:sz w:val="24"/>
          <w:szCs w:val="24"/>
        </w:rPr>
        <w:t>. &amp;</w:t>
      </w:r>
      <w:r w:rsidRPr="005A7C00">
        <w:rPr>
          <w:sz w:val="24"/>
          <w:szCs w:val="24"/>
        </w:rPr>
        <w:t xml:space="preserve"> Pratt M. (1998)</w:t>
      </w:r>
      <w:r>
        <w:rPr>
          <w:sz w:val="24"/>
          <w:szCs w:val="24"/>
        </w:rPr>
        <w:t>.</w:t>
      </w:r>
      <w:r w:rsidRPr="005A7C00">
        <w:rPr>
          <w:sz w:val="24"/>
          <w:szCs w:val="24"/>
        </w:rPr>
        <w:t xml:space="preserve"> Environmental and policy interventions to promote physical activity.  </w:t>
      </w:r>
      <w:r w:rsidRPr="005A7C00">
        <w:rPr>
          <w:i/>
          <w:sz w:val="24"/>
          <w:szCs w:val="24"/>
        </w:rPr>
        <w:t>American Journal of Preventive Medicine, 15(4),</w:t>
      </w:r>
      <w:r w:rsidRPr="005A7C00">
        <w:rPr>
          <w:sz w:val="24"/>
          <w:szCs w:val="24"/>
        </w:rPr>
        <w:t xml:space="preserve">379-397. DOI: </w:t>
      </w:r>
      <w:hyperlink r:id="rId18" w:history="1">
        <w:r w:rsidRPr="005A7C00">
          <w:rPr>
            <w:rStyle w:val="Hipervnculo"/>
            <w:sz w:val="24"/>
            <w:szCs w:val="24"/>
          </w:rPr>
          <w:t>http://dx.doi.org/10.1016/S0749-3797(98)00076-2</w:t>
        </w:r>
      </w:hyperlink>
    </w:p>
    <w:p w:rsidR="00B064CE" w:rsidRPr="005A7C00" w:rsidRDefault="00B064CE" w:rsidP="00FA6F76">
      <w:pPr>
        <w:tabs>
          <w:tab w:val="left" w:pos="0"/>
          <w:tab w:val="left" w:pos="720"/>
          <w:tab w:val="right" w:leader="dot" w:pos="9304"/>
        </w:tabs>
        <w:spacing w:after="80" w:line="240" w:lineRule="auto"/>
        <w:ind w:left="720" w:hanging="720"/>
        <w:jc w:val="both"/>
        <w:rPr>
          <w:rFonts w:cs="Arial"/>
          <w:sz w:val="24"/>
          <w:szCs w:val="24"/>
        </w:rPr>
      </w:pPr>
      <w:r w:rsidRPr="005A7C00">
        <w:rPr>
          <w:noProof/>
          <w:sz w:val="24"/>
          <w:szCs w:val="24"/>
        </w:rPr>
        <w:t xml:space="preserve">Gentry B., </w:t>
      </w:r>
      <w:r w:rsidRPr="005A7C00">
        <w:rPr>
          <w:sz w:val="24"/>
          <w:szCs w:val="24"/>
        </w:rPr>
        <w:t xml:space="preserve"> Krause D.,  </w:t>
      </w:r>
      <w:proofErr w:type="spellStart"/>
      <w:r w:rsidRPr="005A7C00">
        <w:rPr>
          <w:sz w:val="24"/>
          <w:szCs w:val="24"/>
        </w:rPr>
        <w:t>Tuddenham</w:t>
      </w:r>
      <w:proofErr w:type="spellEnd"/>
      <w:r w:rsidRPr="005A7C00">
        <w:rPr>
          <w:noProof/>
          <w:sz w:val="24"/>
          <w:szCs w:val="24"/>
        </w:rPr>
        <w:t xml:space="preserve">  K., Rooks </w:t>
      </w:r>
      <w:r w:rsidRPr="005A7C00">
        <w:rPr>
          <w:sz w:val="24"/>
          <w:szCs w:val="24"/>
        </w:rPr>
        <w:t xml:space="preserve"> C.</w:t>
      </w:r>
      <w:r w:rsidRPr="005A7C00">
        <w:rPr>
          <w:noProof/>
          <w:sz w:val="24"/>
          <w:szCs w:val="24"/>
        </w:rPr>
        <w:t xml:space="preserve">, </w:t>
      </w:r>
      <w:proofErr w:type="spellStart"/>
      <w:r w:rsidRPr="005A7C00">
        <w:rPr>
          <w:sz w:val="24"/>
          <w:szCs w:val="24"/>
        </w:rPr>
        <w:t>Rothfuss</w:t>
      </w:r>
      <w:proofErr w:type="spellEnd"/>
      <w:r w:rsidRPr="005A7C00">
        <w:rPr>
          <w:sz w:val="24"/>
          <w:szCs w:val="24"/>
        </w:rPr>
        <w:t xml:space="preserve"> B. </w:t>
      </w:r>
      <w:r w:rsidRPr="005A7C00">
        <w:rPr>
          <w:noProof/>
          <w:sz w:val="24"/>
          <w:szCs w:val="24"/>
        </w:rPr>
        <w:t>&amp;</w:t>
      </w:r>
      <w:r w:rsidR="007068D4">
        <w:rPr>
          <w:noProof/>
          <w:sz w:val="24"/>
          <w:szCs w:val="24"/>
        </w:rPr>
        <w:t xml:space="preserve"> </w:t>
      </w:r>
      <w:proofErr w:type="spellStart"/>
      <w:r w:rsidRPr="005A7C00">
        <w:rPr>
          <w:sz w:val="24"/>
          <w:szCs w:val="24"/>
        </w:rPr>
        <w:t>Barbo</w:t>
      </w:r>
      <w:proofErr w:type="spellEnd"/>
      <w:r w:rsidRPr="005A7C00">
        <w:rPr>
          <w:noProof/>
          <w:sz w:val="24"/>
          <w:szCs w:val="24"/>
        </w:rPr>
        <w:t xml:space="preserve">  S. (2014). </w:t>
      </w:r>
      <w:r w:rsidRPr="005A7C00">
        <w:rPr>
          <w:i/>
          <w:iCs/>
          <w:noProof/>
          <w:sz w:val="24"/>
          <w:szCs w:val="24"/>
        </w:rPr>
        <w:t>Improving Human Health by Increasing Access to Natural Areas: Opportunities and Risks.</w:t>
      </w:r>
      <w:r w:rsidRPr="005A7C00">
        <w:rPr>
          <w:noProof/>
          <w:sz w:val="24"/>
          <w:szCs w:val="24"/>
        </w:rPr>
        <w:t xml:space="preserve"> New Haven: Yale Printing &amp; Publishing Services.</w:t>
      </w:r>
      <w:hyperlink r:id="rId19" w:history="1">
        <w:r w:rsidRPr="005A7C00">
          <w:rPr>
            <w:rStyle w:val="Hipervnculo"/>
            <w:rFonts w:cs="Arial"/>
            <w:sz w:val="24"/>
            <w:szCs w:val="24"/>
          </w:rPr>
          <w:t>http://environment.yale.edu/publication-series/documents/downloads/a-g/Berkley-2013.pdf</w:t>
        </w:r>
      </w:hyperlink>
    </w:p>
    <w:p w:rsidR="00610646" w:rsidRDefault="005A3372" w:rsidP="00FA6F76">
      <w:pPr>
        <w:ind w:left="720" w:hanging="720"/>
        <w:jc w:val="both"/>
        <w:rPr>
          <w:rFonts w:cs="Arial"/>
          <w:color w:val="222222"/>
          <w:sz w:val="24"/>
          <w:szCs w:val="24"/>
          <w:shd w:val="clear" w:color="auto" w:fill="FFFFFF"/>
        </w:rPr>
      </w:pPr>
      <w:r w:rsidRPr="005A3372">
        <w:rPr>
          <w:rFonts w:cs="Arial"/>
          <w:color w:val="222222"/>
          <w:sz w:val="24"/>
          <w:szCs w:val="24"/>
          <w:shd w:val="clear" w:color="auto" w:fill="FFFFFF"/>
          <w:lang w:val="es-ES_tradnl"/>
        </w:rPr>
        <w:t xml:space="preserve">US </w:t>
      </w:r>
      <w:proofErr w:type="spellStart"/>
      <w:r w:rsidRPr="005A3372">
        <w:rPr>
          <w:rFonts w:cs="Arial"/>
          <w:color w:val="222222"/>
          <w:sz w:val="24"/>
          <w:szCs w:val="24"/>
          <w:shd w:val="clear" w:color="auto" w:fill="FFFFFF"/>
          <w:lang w:val="es-ES_tradnl"/>
        </w:rPr>
        <w:t>Department</w:t>
      </w:r>
      <w:proofErr w:type="spellEnd"/>
      <w:r w:rsidRPr="005A3372">
        <w:rPr>
          <w:rFonts w:cs="Arial"/>
          <w:color w:val="222222"/>
          <w:sz w:val="24"/>
          <w:szCs w:val="24"/>
          <w:shd w:val="clear" w:color="auto" w:fill="FFFFFF"/>
          <w:lang w:val="es-ES_tradnl"/>
        </w:rPr>
        <w:t xml:space="preserve"> of </w:t>
      </w:r>
      <w:proofErr w:type="spellStart"/>
      <w:r w:rsidRPr="005A3372">
        <w:rPr>
          <w:rFonts w:cs="Arial"/>
          <w:color w:val="222222"/>
          <w:sz w:val="24"/>
          <w:szCs w:val="24"/>
          <w:shd w:val="clear" w:color="auto" w:fill="FFFFFF"/>
          <w:lang w:val="es-ES_tradnl"/>
        </w:rPr>
        <w:t>He</w:t>
      </w:r>
      <w:r>
        <w:rPr>
          <w:rFonts w:cs="Arial"/>
          <w:color w:val="222222"/>
          <w:sz w:val="24"/>
          <w:szCs w:val="24"/>
          <w:shd w:val="clear" w:color="auto" w:fill="FFFFFF"/>
          <w:lang w:val="es-ES_tradnl"/>
        </w:rPr>
        <w:t>alth</w:t>
      </w:r>
      <w:proofErr w:type="spellEnd"/>
      <w:r>
        <w:rPr>
          <w:rFonts w:cs="Arial"/>
          <w:color w:val="222222"/>
          <w:sz w:val="24"/>
          <w:szCs w:val="24"/>
          <w:shd w:val="clear" w:color="auto" w:fill="FFFFFF"/>
          <w:lang w:val="es-ES_tradnl"/>
        </w:rPr>
        <w:t xml:space="preserve"> and </w:t>
      </w:r>
      <w:proofErr w:type="spellStart"/>
      <w:r>
        <w:rPr>
          <w:rFonts w:cs="Arial"/>
          <w:color w:val="222222"/>
          <w:sz w:val="24"/>
          <w:szCs w:val="24"/>
          <w:shd w:val="clear" w:color="auto" w:fill="FFFFFF"/>
          <w:lang w:val="es-ES_tradnl"/>
        </w:rPr>
        <w:t>Human</w:t>
      </w:r>
      <w:proofErr w:type="spellEnd"/>
      <w:r>
        <w:rPr>
          <w:rFonts w:cs="Arial"/>
          <w:color w:val="222222"/>
          <w:sz w:val="24"/>
          <w:szCs w:val="24"/>
          <w:shd w:val="clear" w:color="auto" w:fill="FFFFFF"/>
          <w:lang w:val="es-ES_tradnl"/>
        </w:rPr>
        <w:t xml:space="preserve"> </w:t>
      </w:r>
      <w:proofErr w:type="spellStart"/>
      <w:r>
        <w:rPr>
          <w:rFonts w:cs="Arial"/>
          <w:color w:val="222222"/>
          <w:sz w:val="24"/>
          <w:szCs w:val="24"/>
          <w:shd w:val="clear" w:color="auto" w:fill="FFFFFF"/>
          <w:lang w:val="es-ES_tradnl"/>
        </w:rPr>
        <w:t>Services</w:t>
      </w:r>
      <w:proofErr w:type="spellEnd"/>
      <w:r>
        <w:rPr>
          <w:rFonts w:cs="Arial"/>
          <w:color w:val="222222"/>
          <w:sz w:val="24"/>
          <w:szCs w:val="24"/>
          <w:shd w:val="clear" w:color="auto" w:fill="FFFFFF"/>
          <w:lang w:val="es-ES_tradnl"/>
        </w:rPr>
        <w:t xml:space="preserve">. </w:t>
      </w:r>
      <w:r w:rsidR="00610646">
        <w:rPr>
          <w:rFonts w:cs="Arial"/>
          <w:color w:val="222222"/>
          <w:sz w:val="24"/>
          <w:szCs w:val="24"/>
          <w:shd w:val="clear" w:color="auto" w:fill="FFFFFF"/>
          <w:lang w:val="es-ES_tradnl"/>
        </w:rPr>
        <w:t>(201</w:t>
      </w:r>
      <w:r>
        <w:rPr>
          <w:rFonts w:cs="Arial"/>
          <w:color w:val="222222"/>
          <w:sz w:val="24"/>
          <w:szCs w:val="24"/>
          <w:shd w:val="clear" w:color="auto" w:fill="FFFFFF"/>
          <w:lang w:val="es-ES_tradnl"/>
        </w:rPr>
        <w:t>1</w:t>
      </w:r>
      <w:r w:rsidR="00610646">
        <w:rPr>
          <w:rFonts w:cs="Arial"/>
          <w:color w:val="222222"/>
          <w:sz w:val="24"/>
          <w:szCs w:val="24"/>
          <w:shd w:val="clear" w:color="auto" w:fill="FFFFFF"/>
          <w:lang w:val="es-ES_tradnl"/>
        </w:rPr>
        <w:t xml:space="preserve">). </w:t>
      </w:r>
      <w:r w:rsidR="00610646" w:rsidRPr="00610646">
        <w:rPr>
          <w:rFonts w:cs="Arial"/>
          <w:i/>
          <w:color w:val="222222"/>
          <w:sz w:val="24"/>
          <w:szCs w:val="24"/>
          <w:shd w:val="clear" w:color="auto" w:fill="FFFFFF"/>
        </w:rPr>
        <w:t>A Sustainability Planning Guide for Healthy Communities.</w:t>
      </w:r>
      <w:r w:rsidR="00FA6F76">
        <w:rPr>
          <w:rFonts w:cs="Arial"/>
          <w:i/>
          <w:color w:val="222222"/>
          <w:sz w:val="24"/>
          <w:szCs w:val="24"/>
          <w:shd w:val="clear" w:color="auto" w:fill="FFFFFF"/>
        </w:rPr>
        <w:t xml:space="preserve"> </w:t>
      </w:r>
      <w:r>
        <w:rPr>
          <w:rFonts w:cs="Arial"/>
          <w:color w:val="222222"/>
          <w:sz w:val="24"/>
          <w:szCs w:val="24"/>
          <w:shd w:val="clear" w:color="auto" w:fill="FFFFFF"/>
        </w:rPr>
        <w:t xml:space="preserve">Atlanta: </w:t>
      </w:r>
      <w:r w:rsidR="00610646">
        <w:rPr>
          <w:rFonts w:cs="Arial"/>
          <w:color w:val="222222"/>
          <w:sz w:val="24"/>
          <w:szCs w:val="24"/>
          <w:shd w:val="clear" w:color="auto" w:fill="FFFFFF"/>
        </w:rPr>
        <w:t>CDC´s Healthy Communities Program</w:t>
      </w:r>
    </w:p>
    <w:p w:rsidR="0075703B" w:rsidRPr="0075703B" w:rsidRDefault="008F162D" w:rsidP="00FA6F76">
      <w:pPr>
        <w:ind w:left="720" w:hanging="720"/>
        <w:jc w:val="both"/>
        <w:rPr>
          <w:sz w:val="24"/>
          <w:szCs w:val="24"/>
          <w:highlight w:val="yellow"/>
        </w:rPr>
      </w:pPr>
      <w:proofErr w:type="spellStart"/>
      <w:r>
        <w:rPr>
          <w:rFonts w:cs="Arial"/>
          <w:color w:val="222222"/>
          <w:sz w:val="24"/>
          <w:szCs w:val="24"/>
          <w:shd w:val="clear" w:color="auto" w:fill="FFFFFF"/>
        </w:rPr>
        <w:t>Fertman</w:t>
      </w:r>
      <w:proofErr w:type="spellEnd"/>
      <w:r>
        <w:rPr>
          <w:rFonts w:cs="Arial"/>
          <w:color w:val="222222"/>
          <w:sz w:val="24"/>
          <w:szCs w:val="24"/>
          <w:shd w:val="clear" w:color="auto" w:fill="FFFFFF"/>
        </w:rPr>
        <w:t>, C. I.</w:t>
      </w:r>
      <w:r w:rsidR="00FA6F76">
        <w:rPr>
          <w:rFonts w:cs="Arial"/>
          <w:color w:val="222222"/>
          <w:sz w:val="24"/>
          <w:szCs w:val="24"/>
          <w:shd w:val="clear" w:color="auto" w:fill="FFFFFF"/>
        </w:rPr>
        <w:t xml:space="preserve"> </w:t>
      </w:r>
      <w:r w:rsidR="0075703B" w:rsidRPr="0075703B">
        <w:rPr>
          <w:rFonts w:cs="Arial"/>
          <w:color w:val="222222"/>
          <w:sz w:val="24"/>
          <w:szCs w:val="24"/>
          <w:shd w:val="clear" w:color="auto" w:fill="FFFFFF"/>
        </w:rPr>
        <w:t>&amp;</w:t>
      </w:r>
      <w:r w:rsidR="00FA6F76">
        <w:rPr>
          <w:rFonts w:cs="Arial"/>
          <w:color w:val="222222"/>
          <w:sz w:val="24"/>
          <w:szCs w:val="24"/>
          <w:shd w:val="clear" w:color="auto" w:fill="FFFFFF"/>
        </w:rPr>
        <w:t xml:space="preserve"> </w:t>
      </w:r>
      <w:proofErr w:type="spellStart"/>
      <w:r w:rsidR="0075703B" w:rsidRPr="0075703B">
        <w:rPr>
          <w:rFonts w:cs="Arial"/>
          <w:color w:val="222222"/>
          <w:sz w:val="24"/>
          <w:szCs w:val="24"/>
          <w:shd w:val="clear" w:color="auto" w:fill="FFFFFF"/>
        </w:rPr>
        <w:t>Allensworth</w:t>
      </w:r>
      <w:proofErr w:type="spellEnd"/>
      <w:r w:rsidR="0075703B" w:rsidRPr="0075703B">
        <w:rPr>
          <w:rFonts w:cs="Arial"/>
          <w:color w:val="222222"/>
          <w:sz w:val="24"/>
          <w:szCs w:val="24"/>
          <w:shd w:val="clear" w:color="auto" w:fill="FFFFFF"/>
        </w:rPr>
        <w:t>, D. D. (Eds.). (2010).</w:t>
      </w:r>
      <w:r w:rsidR="0075703B" w:rsidRPr="0075703B">
        <w:rPr>
          <w:rStyle w:val="apple-converted-space"/>
          <w:rFonts w:cs="Arial"/>
          <w:color w:val="222222"/>
          <w:sz w:val="24"/>
          <w:szCs w:val="24"/>
          <w:shd w:val="clear" w:color="auto" w:fill="FFFFFF"/>
        </w:rPr>
        <w:t> </w:t>
      </w:r>
      <w:r w:rsidR="0075703B" w:rsidRPr="0075703B">
        <w:rPr>
          <w:rFonts w:cs="Arial"/>
          <w:i/>
          <w:iCs/>
          <w:color w:val="222222"/>
          <w:sz w:val="24"/>
          <w:szCs w:val="24"/>
          <w:shd w:val="clear" w:color="auto" w:fill="FFFFFF"/>
        </w:rPr>
        <w:t>Health promotion programs: from theory to practice</w:t>
      </w:r>
      <w:r w:rsidR="0075703B" w:rsidRPr="0075703B">
        <w:rPr>
          <w:rFonts w:cs="Arial"/>
          <w:color w:val="222222"/>
          <w:sz w:val="24"/>
          <w:szCs w:val="24"/>
          <w:shd w:val="clear" w:color="auto" w:fill="FFFFFF"/>
        </w:rPr>
        <w:t xml:space="preserve">. </w:t>
      </w:r>
      <w:r>
        <w:rPr>
          <w:rFonts w:cs="Arial"/>
          <w:color w:val="222222"/>
          <w:sz w:val="24"/>
          <w:szCs w:val="24"/>
          <w:shd w:val="clear" w:color="auto" w:fill="FFFFFF"/>
        </w:rPr>
        <w:t xml:space="preserve">San Francisco: </w:t>
      </w:r>
      <w:r w:rsidRPr="00403E1B">
        <w:rPr>
          <w:rFonts w:cs="Arial"/>
          <w:color w:val="222222"/>
          <w:sz w:val="24"/>
          <w:szCs w:val="24"/>
          <w:shd w:val="clear" w:color="auto" w:fill="FFFFFF"/>
        </w:rPr>
        <w:t>John Wiley &amp; Sons</w:t>
      </w:r>
      <w:r w:rsidR="0075703B" w:rsidRPr="0075703B">
        <w:rPr>
          <w:rFonts w:cs="Arial"/>
          <w:color w:val="222222"/>
          <w:sz w:val="24"/>
          <w:szCs w:val="24"/>
          <w:shd w:val="clear" w:color="auto" w:fill="FFFFFF"/>
        </w:rPr>
        <w:t>.</w:t>
      </w:r>
    </w:p>
    <w:p w:rsidR="00FE4C7E" w:rsidRPr="004B583A" w:rsidRDefault="009A38E1" w:rsidP="00FA6F76">
      <w:pPr>
        <w:jc w:val="both"/>
        <w:rPr>
          <w:b/>
          <w:sz w:val="24"/>
          <w:szCs w:val="24"/>
        </w:rPr>
      </w:pPr>
      <w:r w:rsidRPr="004B583A">
        <w:rPr>
          <w:b/>
          <w:sz w:val="24"/>
          <w:szCs w:val="24"/>
        </w:rPr>
        <w:t>Journals</w:t>
      </w:r>
    </w:p>
    <w:p w:rsidR="004B583A" w:rsidRPr="004B583A" w:rsidRDefault="004B583A" w:rsidP="00FA6F76">
      <w:pPr>
        <w:jc w:val="both"/>
        <w:rPr>
          <w:sz w:val="24"/>
          <w:szCs w:val="24"/>
        </w:rPr>
      </w:pPr>
      <w:r w:rsidRPr="004B583A">
        <w:rPr>
          <w:sz w:val="24"/>
          <w:szCs w:val="24"/>
        </w:rPr>
        <w:t xml:space="preserve">Health Education Journal </w:t>
      </w:r>
      <w:r w:rsidR="000A1C69" w:rsidRPr="004B583A">
        <w:rPr>
          <w:sz w:val="24"/>
          <w:szCs w:val="24"/>
        </w:rPr>
        <w:t>(Sage)</w:t>
      </w:r>
    </w:p>
    <w:p w:rsidR="004B583A" w:rsidRPr="004B583A" w:rsidRDefault="00924752" w:rsidP="00FA6F76">
      <w:pPr>
        <w:jc w:val="both"/>
        <w:rPr>
          <w:sz w:val="24"/>
          <w:szCs w:val="24"/>
        </w:rPr>
      </w:pPr>
      <w:hyperlink r:id="rId20" w:history="1">
        <w:r w:rsidR="004B583A" w:rsidRPr="004B583A">
          <w:rPr>
            <w:rStyle w:val="Hipervnculo"/>
            <w:rFonts w:cs="Arial"/>
            <w:bCs/>
            <w:color w:val="auto"/>
            <w:sz w:val="24"/>
            <w:szCs w:val="24"/>
            <w:u w:val="none"/>
          </w:rPr>
          <w:t>Health Education Research (Oxford Journals)</w:t>
        </w:r>
      </w:hyperlink>
    </w:p>
    <w:p w:rsidR="004B583A" w:rsidRPr="004B583A" w:rsidRDefault="00924752" w:rsidP="00FA6F76">
      <w:pPr>
        <w:pStyle w:val="Ttulo3"/>
        <w:shd w:val="clear" w:color="auto" w:fill="FFFFFF"/>
        <w:spacing w:before="0" w:after="0"/>
        <w:jc w:val="both"/>
        <w:rPr>
          <w:rFonts w:ascii="Calibri" w:hAnsi="Calibri" w:cs="Arial"/>
          <w:b w:val="0"/>
          <w:bCs w:val="0"/>
          <w:sz w:val="24"/>
          <w:szCs w:val="24"/>
        </w:rPr>
      </w:pPr>
      <w:hyperlink r:id="rId21" w:history="1">
        <w:r w:rsidR="004B583A" w:rsidRPr="004B583A">
          <w:rPr>
            <w:rStyle w:val="Hipervnculo"/>
            <w:rFonts w:ascii="Calibri" w:hAnsi="Calibri" w:cs="Arial"/>
            <w:b w:val="0"/>
            <w:bCs w:val="0"/>
            <w:color w:val="auto"/>
            <w:sz w:val="24"/>
            <w:szCs w:val="24"/>
            <w:u w:val="none"/>
          </w:rPr>
          <w:t>Health Promotion International (Oxford Journals)</w:t>
        </w:r>
      </w:hyperlink>
    </w:p>
    <w:p w:rsidR="0075703B" w:rsidRPr="00835E4C" w:rsidRDefault="0075703B" w:rsidP="00FA6F76">
      <w:pPr>
        <w:jc w:val="both"/>
        <w:rPr>
          <w:sz w:val="24"/>
          <w:szCs w:val="24"/>
          <w:highlight w:val="yellow"/>
        </w:rPr>
      </w:pPr>
    </w:p>
    <w:p w:rsidR="00FE11E4" w:rsidRPr="00F44EB4" w:rsidRDefault="00FE11E4" w:rsidP="00FA6F76">
      <w:pPr>
        <w:pStyle w:val="Ttulo2"/>
        <w:jc w:val="both"/>
        <w:rPr>
          <w:rFonts w:ascii="Calibri" w:hAnsi="Calibri"/>
        </w:rPr>
      </w:pPr>
      <w:r w:rsidRPr="00F44EB4">
        <w:rPr>
          <w:rFonts w:ascii="Calibri" w:hAnsi="Calibri"/>
        </w:rPr>
        <w:t>Internet Resources</w:t>
      </w:r>
    </w:p>
    <w:p w:rsidR="00FE11E4" w:rsidRDefault="00FE11E4" w:rsidP="00FA6F76"/>
    <w:p w:rsidR="00FE11E4" w:rsidRDefault="00FE11E4" w:rsidP="00FA6F76">
      <w:pPr>
        <w:rPr>
          <w:sz w:val="24"/>
          <w:szCs w:val="24"/>
        </w:rPr>
      </w:pPr>
      <w:r w:rsidRPr="00F91FDB">
        <w:rPr>
          <w:sz w:val="24"/>
          <w:szCs w:val="24"/>
        </w:rPr>
        <w:t>A list of some helpful web sites rel</w:t>
      </w:r>
      <w:r w:rsidR="0034702D" w:rsidRPr="00F91FDB">
        <w:rPr>
          <w:sz w:val="24"/>
          <w:szCs w:val="24"/>
        </w:rPr>
        <w:t>ated to the module subject area:</w:t>
      </w:r>
    </w:p>
    <w:p w:rsidR="0096503C" w:rsidRDefault="0096503C" w:rsidP="00FA6F76">
      <w:pPr>
        <w:rPr>
          <w:sz w:val="24"/>
          <w:szCs w:val="24"/>
        </w:rPr>
      </w:pPr>
      <w:r w:rsidRPr="0096503C">
        <w:rPr>
          <w:sz w:val="24"/>
          <w:szCs w:val="24"/>
        </w:rPr>
        <w:t>http://www.schools-for-health.eu/she-network</w:t>
      </w:r>
      <w:r>
        <w:rPr>
          <w:sz w:val="24"/>
          <w:szCs w:val="24"/>
        </w:rPr>
        <w:t xml:space="preserve">  (Schools for Health in Europe)</w:t>
      </w:r>
    </w:p>
    <w:p w:rsidR="00FA6F76" w:rsidRDefault="00924752" w:rsidP="00FA6F76">
      <w:pPr>
        <w:rPr>
          <w:sz w:val="24"/>
          <w:szCs w:val="24"/>
          <w:lang w:val="es-ES"/>
        </w:rPr>
      </w:pPr>
      <w:hyperlink r:id="rId22" w:history="1">
        <w:r w:rsidR="005F5BDB" w:rsidRPr="001156C8">
          <w:rPr>
            <w:rStyle w:val="Hipervnculo"/>
            <w:sz w:val="24"/>
            <w:szCs w:val="24"/>
          </w:rPr>
          <w:t>https://www.apha.org</w:t>
        </w:r>
      </w:hyperlink>
      <w:r w:rsidR="00FA6F76">
        <w:t xml:space="preserve"> </w:t>
      </w:r>
      <w:r w:rsidR="002E4EE4" w:rsidRPr="00F91FDB">
        <w:rPr>
          <w:sz w:val="24"/>
          <w:szCs w:val="24"/>
        </w:rPr>
        <w:t>(</w:t>
      </w:r>
      <w:r w:rsidR="004B583A" w:rsidRPr="00F91FDB">
        <w:rPr>
          <w:sz w:val="24"/>
          <w:szCs w:val="24"/>
        </w:rPr>
        <w:t>Health education and health promotion</w:t>
      </w:r>
      <w:r w:rsidR="002E4EE4" w:rsidRPr="00F91FDB">
        <w:rPr>
          <w:sz w:val="24"/>
          <w:szCs w:val="24"/>
        </w:rPr>
        <w:t>)</w:t>
      </w:r>
      <w:r w:rsidR="00FA6F76" w:rsidRPr="00FA6F76">
        <w:rPr>
          <w:sz w:val="24"/>
          <w:szCs w:val="24"/>
          <w:lang w:val="es-ES"/>
        </w:rPr>
        <w:t xml:space="preserve"> </w:t>
      </w:r>
    </w:p>
    <w:p w:rsidR="002E4EE4" w:rsidRPr="00FA6F76" w:rsidRDefault="00FA6F76" w:rsidP="00FA6F76">
      <w:pPr>
        <w:rPr>
          <w:sz w:val="24"/>
          <w:szCs w:val="24"/>
          <w:lang w:val="es-ES"/>
        </w:rPr>
      </w:pPr>
      <w:r w:rsidRPr="00BC3CB3">
        <w:rPr>
          <w:sz w:val="24"/>
          <w:szCs w:val="24"/>
          <w:lang w:val="es-ES"/>
        </w:rPr>
        <w:t>ht</w:t>
      </w:r>
      <w:r>
        <w:rPr>
          <w:sz w:val="24"/>
          <w:szCs w:val="24"/>
          <w:lang w:val="es-ES"/>
        </w:rPr>
        <w:t>tp://www.ecohealthalliance.org  (</w:t>
      </w:r>
      <w:proofErr w:type="spellStart"/>
      <w:r w:rsidRPr="00BC3CB3">
        <w:rPr>
          <w:sz w:val="24"/>
          <w:szCs w:val="24"/>
          <w:lang w:val="es-ES"/>
        </w:rPr>
        <w:t>EcoHealth</w:t>
      </w:r>
      <w:proofErr w:type="spellEnd"/>
      <w:r w:rsidRPr="00BC3CB3">
        <w:rPr>
          <w:sz w:val="24"/>
          <w:szCs w:val="24"/>
          <w:lang w:val="es-ES"/>
        </w:rPr>
        <w:t xml:space="preserve"> Alliance </w:t>
      </w:r>
      <w:r>
        <w:rPr>
          <w:sz w:val="24"/>
          <w:szCs w:val="24"/>
          <w:lang w:val="es-ES"/>
        </w:rPr>
        <w:t>)</w:t>
      </w:r>
    </w:p>
    <w:p w:rsidR="002E4EE4" w:rsidRPr="00F91FDB" w:rsidRDefault="00924752" w:rsidP="00FA6F76">
      <w:pPr>
        <w:rPr>
          <w:sz w:val="24"/>
          <w:szCs w:val="24"/>
        </w:rPr>
      </w:pPr>
      <w:hyperlink r:id="rId23" w:history="1">
        <w:r w:rsidR="005F5BDB" w:rsidRPr="001156C8">
          <w:rPr>
            <w:rStyle w:val="Hipervnculo"/>
            <w:rFonts w:cs="Arial"/>
            <w:sz w:val="24"/>
            <w:szCs w:val="24"/>
            <w:shd w:val="clear" w:color="auto" w:fill="FFFFFF"/>
          </w:rPr>
          <w:t>www.emro.who.int/entity/</w:t>
        </w:r>
        <w:r w:rsidR="005F5BDB" w:rsidRPr="001156C8">
          <w:rPr>
            <w:rStyle w:val="Hipervnculo"/>
            <w:rFonts w:cs="Arial"/>
            <w:bCs/>
            <w:sz w:val="24"/>
            <w:szCs w:val="24"/>
            <w:shd w:val="clear" w:color="auto" w:fill="FFFFFF"/>
          </w:rPr>
          <w:t>health</w:t>
        </w:r>
        <w:r w:rsidR="005F5BDB" w:rsidRPr="001156C8">
          <w:rPr>
            <w:rStyle w:val="Hipervnculo"/>
            <w:rFonts w:cs="Arial"/>
            <w:sz w:val="24"/>
            <w:szCs w:val="24"/>
            <w:shd w:val="clear" w:color="auto" w:fill="FFFFFF"/>
          </w:rPr>
          <w:t>-</w:t>
        </w:r>
        <w:r w:rsidR="005F5BDB" w:rsidRPr="001156C8">
          <w:rPr>
            <w:rStyle w:val="Hipervnculo"/>
            <w:rFonts w:cs="Arial"/>
            <w:bCs/>
            <w:sz w:val="24"/>
            <w:szCs w:val="24"/>
            <w:shd w:val="clear" w:color="auto" w:fill="FFFFFF"/>
          </w:rPr>
          <w:t>education</w:t>
        </w:r>
      </w:hyperlink>
      <w:bookmarkStart w:id="15" w:name="_GoBack"/>
      <w:bookmarkEnd w:id="15"/>
      <w:r w:rsidR="002E4EE4" w:rsidRPr="00F91FDB">
        <w:rPr>
          <w:sz w:val="24"/>
          <w:szCs w:val="24"/>
        </w:rPr>
        <w:t>(</w:t>
      </w:r>
      <w:r w:rsidR="004B583A" w:rsidRPr="00F91FDB">
        <w:rPr>
          <w:sz w:val="24"/>
          <w:szCs w:val="24"/>
        </w:rPr>
        <w:t>Health education and health promotion</w:t>
      </w:r>
      <w:r w:rsidR="002E4EE4" w:rsidRPr="00F91FDB">
        <w:rPr>
          <w:sz w:val="24"/>
          <w:szCs w:val="24"/>
        </w:rPr>
        <w:t>)</w:t>
      </w:r>
    </w:p>
    <w:p w:rsidR="00003844" w:rsidRPr="00FE11E4" w:rsidRDefault="00924752" w:rsidP="00FA6F76">
      <w:pPr>
        <w:jc w:val="both"/>
        <w:rPr>
          <w:sz w:val="24"/>
          <w:szCs w:val="24"/>
        </w:rPr>
      </w:pPr>
      <w:r w:rsidRPr="00924752">
        <w:rPr>
          <w:noProof/>
          <w:sz w:val="24"/>
          <w:szCs w:val="24"/>
          <w:lang w:val="el-GR" w:eastAsia="el-GR"/>
        </w:rPr>
        <w:pict>
          <v:shape id="Picture 3" o:spid="_x0000_i1026" type="#_x0000_t75" style="width:95.1pt;height:53.1pt;visibility:visible">
            <v:imagedata r:id="rId24" o:title=""/>
          </v:shape>
        </w:pict>
      </w:r>
    </w:p>
    <w:sectPr w:rsidR="00003844" w:rsidRPr="00FE11E4" w:rsidSect="000A1C69">
      <w:headerReference w:type="default" r:id="rId25"/>
      <w:footerReference w:type="even" r:id="rId26"/>
      <w:footerReference w:type="default" r:id="rId27"/>
      <w:footerReference w:type="first" r:id="rId2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646" w:rsidRDefault="00610646" w:rsidP="00E400AA">
      <w:pPr>
        <w:spacing w:after="0" w:line="240" w:lineRule="auto"/>
      </w:pPr>
      <w:r>
        <w:separator/>
      </w:r>
    </w:p>
  </w:endnote>
  <w:endnote w:type="continuationSeparator" w:id="0">
    <w:p w:rsidR="00610646" w:rsidRDefault="00610646" w:rsidP="00E400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ＭＳ ゴシック">
    <w:charset w:val="4E"/>
    <w:family w:val="auto"/>
    <w:pitch w:val="variable"/>
    <w:sig w:usb0="00000001" w:usb1="08070000" w:usb2="00000010" w:usb3="00000000" w:csb0="00020000" w:csb1="00000000"/>
  </w:font>
  <w:font w:name="ＭＳ 明朝">
    <w:altName w:val="MS Mincho"/>
    <w:charset w:val="4E"/>
    <w:family w:val="auto"/>
    <w:pitch w:val="variable"/>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646" w:rsidRDefault="00924752">
    <w:pPr>
      <w:pStyle w:val="Piedepgina"/>
      <w:framePr w:wrap="around" w:vAnchor="text" w:hAnchor="margin" w:xAlign="right" w:y="1"/>
      <w:rPr>
        <w:rStyle w:val="Nmerodepgina"/>
      </w:rPr>
    </w:pPr>
    <w:r>
      <w:rPr>
        <w:rStyle w:val="Nmerodepgina"/>
      </w:rPr>
      <w:fldChar w:fldCharType="begin"/>
    </w:r>
    <w:r w:rsidR="00610646">
      <w:rPr>
        <w:rStyle w:val="Nmerodepgina"/>
      </w:rPr>
      <w:instrText xml:space="preserve">PAGE  </w:instrText>
    </w:r>
    <w:r>
      <w:rPr>
        <w:rStyle w:val="Nmerodepgina"/>
      </w:rPr>
      <w:fldChar w:fldCharType="end"/>
    </w:r>
  </w:p>
  <w:p w:rsidR="00610646" w:rsidRDefault="00610646">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646" w:rsidRDefault="00924752">
    <w:pPr>
      <w:pStyle w:val="Piedepgina"/>
      <w:jc w:val="center"/>
    </w:pPr>
    <w:r>
      <w:fldChar w:fldCharType="begin"/>
    </w:r>
    <w:r w:rsidR="00610646">
      <w:instrText xml:space="preserve"> PAGE   \* MERGEFORMAT </w:instrText>
    </w:r>
    <w:r>
      <w:fldChar w:fldCharType="separate"/>
    </w:r>
    <w:r w:rsidR="00261A6F">
      <w:rPr>
        <w:noProof/>
      </w:rPr>
      <w:t>12</w:t>
    </w:r>
    <w:r>
      <w:rPr>
        <w:noProof/>
      </w:rPr>
      <w:fldChar w:fldCharType="end"/>
    </w:r>
  </w:p>
  <w:p w:rsidR="00610646" w:rsidRPr="004E720C" w:rsidRDefault="00610646" w:rsidP="00B5213F">
    <w:pPr>
      <w:pStyle w:val="Piedepgina"/>
      <w:rPr>
        <w:color w:val="828282"/>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646" w:rsidRPr="006A49D8" w:rsidRDefault="00610646" w:rsidP="00B5213F">
    <w:pPr>
      <w:pStyle w:val="Piedepgina"/>
      <w:rPr>
        <w:color w:val="828282"/>
        <w:sz w:val="18"/>
        <w:szCs w:val="18"/>
      </w:rPr>
    </w:pPr>
    <w:r>
      <w:rPr>
        <w:color w:val="828282"/>
        <w:sz w:val="18"/>
        <w:szCs w:val="18"/>
      </w:rPr>
      <w:t>Erasmus Plus Project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646" w:rsidRDefault="00610646" w:rsidP="00E400AA">
      <w:pPr>
        <w:spacing w:after="0" w:line="240" w:lineRule="auto"/>
      </w:pPr>
      <w:r>
        <w:separator/>
      </w:r>
    </w:p>
  </w:footnote>
  <w:footnote w:type="continuationSeparator" w:id="0">
    <w:p w:rsidR="00610646" w:rsidRDefault="00610646" w:rsidP="00E400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646" w:rsidRDefault="00924752">
    <w:pPr>
      <w:pStyle w:val="Encabezado"/>
    </w:pPr>
    <w:r w:rsidRPr="00924752">
      <w:rPr>
        <w:noProof/>
        <w:lang w:val="en-US"/>
      </w:rPr>
      <w:pict>
        <v:rect id="Rectangle 197" o:spid="_x0000_s2049" style="position:absolute;margin-left:1in;margin-top:37.9pt;width:451.3pt;height:20.65pt;z-index:-251658752;visibility:visible;mso-width-percent:1000;mso-height-percent:27;mso-wrap-distance-left:9.35pt;mso-wrap-distance-right:9.35pt;mso-position-horizontal-relative:page;mso-position-vertical-relative:page;mso-width-percent:1000;mso-height-percent:27;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" o:allowoverlap="f" fillcolor="#5b9bd5" stroked="f" strokeweight="1pt">
          <v:textbox style="mso-fit-shape-to-text:t">
            <w:txbxContent>
              <w:p w:rsidR="00610646" w:rsidRPr="00835E4C" w:rsidRDefault="00610646">
                <w:pPr>
                  <w:pStyle w:val="Encabezado"/>
                  <w:jc w:val="center"/>
                  <w:rPr>
                    <w:caps/>
                    <w:color w:val="FFFFFF"/>
                  </w:rPr>
                </w:pPr>
                <w:r w:rsidRPr="00835E4C">
                  <w:rPr>
                    <w:caps/>
                    <w:color w:val="FFFFFF"/>
                    <w:lang w:val="en-US"/>
                  </w:rPr>
                  <w:t>BEHAVIOuRAL CHANGE FOR HEALTHIER LIVES</w:t>
                </w:r>
              </w:p>
            </w:txbxContent>
          </v:textbox>
          <w10:wrap type="square" anchorx="margin"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43EDC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multilevel"/>
    <w:tmpl w:val="00000002"/>
    <w:name w:val="WW8Num1"/>
    <w:lvl w:ilvl="0">
      <w:start w:val="1"/>
      <w:numFmt w:val="bullet"/>
      <w:lvlText w:val=""/>
      <w:lvlJc w:val="left"/>
      <w:pPr>
        <w:tabs>
          <w:tab w:val="num" w:pos="510"/>
        </w:tabs>
        <w:ind w:left="510" w:hanging="510"/>
      </w:pPr>
      <w:rPr>
        <w:rFonts w:ascii="Symbol" w:hAnsi="Symbol" w:cs="Symbol"/>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cs="Wingdings"/>
      </w:rPr>
    </w:lvl>
  </w:abstractNum>
  <w:abstractNum w:abstractNumId="2">
    <w:nsid w:val="32576DE1"/>
    <w:multiLevelType w:val="hybridMultilevel"/>
    <w:tmpl w:val="724A07F8"/>
    <w:lvl w:ilvl="0" w:tplc="D0CCDE08">
      <w:numFmt w:val="bullet"/>
      <w:lvlText w:val=""/>
      <w:lvlJc w:val="left"/>
      <w:pPr>
        <w:ind w:left="1080" w:hanging="360"/>
      </w:pPr>
      <w:rPr>
        <w:rFonts w:ascii="Symbol" w:eastAsia="Calibr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3BD219BB"/>
    <w:multiLevelType w:val="hybridMultilevel"/>
    <w:tmpl w:val="BFD0FEF2"/>
    <w:lvl w:ilvl="0" w:tplc="552022AA">
      <w:start w:val="1"/>
      <w:numFmt w:val="bullet"/>
      <w:pStyle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Arial Black"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lack"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lack"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86C0F39"/>
    <w:multiLevelType w:val="hybridMultilevel"/>
    <w:tmpl w:val="50E496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B257C7E"/>
    <w:multiLevelType w:val="hybridMultilevel"/>
    <w:tmpl w:val="7C449D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20C661E"/>
    <w:multiLevelType w:val="hybridMultilevel"/>
    <w:tmpl w:val="AC98E6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639106E"/>
    <w:multiLevelType w:val="hybridMultilevel"/>
    <w:tmpl w:val="1352AF8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5C417E99"/>
    <w:multiLevelType w:val="multilevel"/>
    <w:tmpl w:val="1BE0A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F100AE"/>
    <w:multiLevelType w:val="hybridMultilevel"/>
    <w:tmpl w:val="802C8E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C281B45"/>
    <w:multiLevelType w:val="hybridMultilevel"/>
    <w:tmpl w:val="A7A622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E697FEE"/>
    <w:multiLevelType w:val="hybridMultilevel"/>
    <w:tmpl w:val="5E08D8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24F7E2F"/>
    <w:multiLevelType w:val="hybridMultilevel"/>
    <w:tmpl w:val="2C1CB6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28D68EE"/>
    <w:multiLevelType w:val="hybridMultilevel"/>
    <w:tmpl w:val="613A56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7414319"/>
    <w:multiLevelType w:val="hybridMultilevel"/>
    <w:tmpl w:val="A8E60CF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D600D42"/>
    <w:multiLevelType w:val="multilevel"/>
    <w:tmpl w:val="20BE7982"/>
    <w:lvl w:ilvl="0">
      <w:start w:val="1"/>
      <w:numFmt w:val="decimal"/>
      <w:pStyle w:val="Ttulo1"/>
      <w:lvlText w:val="%1."/>
      <w:lvlJc w:val="left"/>
      <w:pPr>
        <w:tabs>
          <w:tab w:val="num" w:pos="720"/>
        </w:tabs>
        <w:ind w:left="720" w:hanging="720"/>
      </w:pPr>
      <w:rPr>
        <w:rFonts w:ascii="Arial" w:hAnsi="Arial" w:hint="default"/>
        <w:b w:val="0"/>
        <w:i w:val="0"/>
        <w:sz w:val="36"/>
      </w:rPr>
    </w:lvl>
    <w:lvl w:ilvl="1">
      <w:start w:val="1"/>
      <w:numFmt w:val="decimal"/>
      <w:pStyle w:val="Ttulo2"/>
      <w:lvlText w:val="%1.%2"/>
      <w:lvlJc w:val="left"/>
      <w:pPr>
        <w:tabs>
          <w:tab w:val="num" w:pos="3839"/>
        </w:tabs>
        <w:ind w:left="3839"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6">
    <w:nsid w:val="7E804D7E"/>
    <w:multiLevelType w:val="hybridMultilevel"/>
    <w:tmpl w:val="1CD80584"/>
    <w:lvl w:ilvl="0" w:tplc="0C0A0001">
      <w:start w:val="1"/>
      <w:numFmt w:val="bullet"/>
      <w:lvlText w:val=""/>
      <w:lvlJc w:val="left"/>
      <w:pPr>
        <w:ind w:left="940" w:hanging="360"/>
      </w:pPr>
      <w:rPr>
        <w:rFonts w:ascii="Symbol" w:hAnsi="Symbol" w:hint="default"/>
      </w:rPr>
    </w:lvl>
    <w:lvl w:ilvl="1" w:tplc="0C0A0003" w:tentative="1">
      <w:start w:val="1"/>
      <w:numFmt w:val="bullet"/>
      <w:lvlText w:val="o"/>
      <w:lvlJc w:val="left"/>
      <w:pPr>
        <w:ind w:left="1660" w:hanging="360"/>
      </w:pPr>
      <w:rPr>
        <w:rFonts w:ascii="Courier New" w:hAnsi="Courier New" w:hint="default"/>
      </w:rPr>
    </w:lvl>
    <w:lvl w:ilvl="2" w:tplc="0C0A0005" w:tentative="1">
      <w:start w:val="1"/>
      <w:numFmt w:val="bullet"/>
      <w:lvlText w:val=""/>
      <w:lvlJc w:val="left"/>
      <w:pPr>
        <w:ind w:left="2380" w:hanging="360"/>
      </w:pPr>
      <w:rPr>
        <w:rFonts w:ascii="Wingdings" w:hAnsi="Wingdings" w:hint="default"/>
      </w:rPr>
    </w:lvl>
    <w:lvl w:ilvl="3" w:tplc="0C0A0001" w:tentative="1">
      <w:start w:val="1"/>
      <w:numFmt w:val="bullet"/>
      <w:lvlText w:val=""/>
      <w:lvlJc w:val="left"/>
      <w:pPr>
        <w:ind w:left="3100" w:hanging="360"/>
      </w:pPr>
      <w:rPr>
        <w:rFonts w:ascii="Symbol" w:hAnsi="Symbol" w:hint="default"/>
      </w:rPr>
    </w:lvl>
    <w:lvl w:ilvl="4" w:tplc="0C0A0003" w:tentative="1">
      <w:start w:val="1"/>
      <w:numFmt w:val="bullet"/>
      <w:lvlText w:val="o"/>
      <w:lvlJc w:val="left"/>
      <w:pPr>
        <w:ind w:left="3820" w:hanging="360"/>
      </w:pPr>
      <w:rPr>
        <w:rFonts w:ascii="Courier New" w:hAnsi="Courier New" w:hint="default"/>
      </w:rPr>
    </w:lvl>
    <w:lvl w:ilvl="5" w:tplc="0C0A0005" w:tentative="1">
      <w:start w:val="1"/>
      <w:numFmt w:val="bullet"/>
      <w:lvlText w:val=""/>
      <w:lvlJc w:val="left"/>
      <w:pPr>
        <w:ind w:left="4540" w:hanging="360"/>
      </w:pPr>
      <w:rPr>
        <w:rFonts w:ascii="Wingdings" w:hAnsi="Wingdings" w:hint="default"/>
      </w:rPr>
    </w:lvl>
    <w:lvl w:ilvl="6" w:tplc="0C0A0001" w:tentative="1">
      <w:start w:val="1"/>
      <w:numFmt w:val="bullet"/>
      <w:lvlText w:val=""/>
      <w:lvlJc w:val="left"/>
      <w:pPr>
        <w:ind w:left="5260" w:hanging="360"/>
      </w:pPr>
      <w:rPr>
        <w:rFonts w:ascii="Symbol" w:hAnsi="Symbol" w:hint="default"/>
      </w:rPr>
    </w:lvl>
    <w:lvl w:ilvl="7" w:tplc="0C0A0003" w:tentative="1">
      <w:start w:val="1"/>
      <w:numFmt w:val="bullet"/>
      <w:lvlText w:val="o"/>
      <w:lvlJc w:val="left"/>
      <w:pPr>
        <w:ind w:left="5980" w:hanging="360"/>
      </w:pPr>
      <w:rPr>
        <w:rFonts w:ascii="Courier New" w:hAnsi="Courier New" w:hint="default"/>
      </w:rPr>
    </w:lvl>
    <w:lvl w:ilvl="8" w:tplc="0C0A0005" w:tentative="1">
      <w:start w:val="1"/>
      <w:numFmt w:val="bullet"/>
      <w:lvlText w:val=""/>
      <w:lvlJc w:val="left"/>
      <w:pPr>
        <w:ind w:left="6700" w:hanging="360"/>
      </w:pPr>
      <w:rPr>
        <w:rFonts w:ascii="Wingdings" w:hAnsi="Wingdings" w:hint="default"/>
      </w:rPr>
    </w:lvl>
  </w:abstractNum>
  <w:num w:numId="1">
    <w:abstractNumId w:val="15"/>
  </w:num>
  <w:num w:numId="2">
    <w:abstractNumId w:val="3"/>
  </w:num>
  <w:num w:numId="3">
    <w:abstractNumId w:val="1"/>
  </w:num>
  <w:num w:numId="4">
    <w:abstractNumId w:val="15"/>
  </w:num>
  <w:num w:numId="5">
    <w:abstractNumId w:val="2"/>
  </w:num>
  <w:num w:numId="6">
    <w:abstractNumId w:val="15"/>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5"/>
    </w:lvlOverride>
    <w:lvlOverride w:ilvl="1">
      <w:startOverride w:val="2"/>
    </w:lvlOverride>
  </w:num>
  <w:num w:numId="9">
    <w:abstractNumId w:val="15"/>
    <w:lvlOverride w:ilvl="0">
      <w:startOverride w:val="5"/>
    </w:lvlOverride>
    <w:lvlOverride w:ilvl="1">
      <w:startOverride w:val="4"/>
    </w:lvlOverride>
  </w:num>
  <w:num w:numId="10">
    <w:abstractNumId w:val="8"/>
  </w:num>
  <w:num w:numId="11">
    <w:abstractNumId w:val="0"/>
  </w:num>
  <w:num w:numId="12">
    <w:abstractNumId w:val="6"/>
  </w:num>
  <w:num w:numId="13">
    <w:abstractNumId w:val="7"/>
  </w:num>
  <w:num w:numId="14">
    <w:abstractNumId w:val="16"/>
  </w:num>
  <w:num w:numId="15">
    <w:abstractNumId w:val="5"/>
  </w:num>
  <w:num w:numId="16">
    <w:abstractNumId w:val="9"/>
  </w:num>
  <w:num w:numId="17">
    <w:abstractNumId w:val="13"/>
  </w:num>
  <w:num w:numId="18">
    <w:abstractNumId w:val="12"/>
  </w:num>
  <w:num w:numId="19">
    <w:abstractNumId w:val="14"/>
  </w:num>
  <w:num w:numId="20">
    <w:abstractNumId w:val="4"/>
  </w:num>
  <w:num w:numId="21">
    <w:abstractNumId w:val="10"/>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oNotTrackMoves/>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E6E53"/>
    <w:rsid w:val="00003844"/>
    <w:rsid w:val="00021C4E"/>
    <w:rsid w:val="00041D48"/>
    <w:rsid w:val="00055941"/>
    <w:rsid w:val="0006012A"/>
    <w:rsid w:val="000A1C69"/>
    <w:rsid w:val="000B6D5E"/>
    <w:rsid w:val="000F3416"/>
    <w:rsid w:val="001138A2"/>
    <w:rsid w:val="00115C3D"/>
    <w:rsid w:val="00125C8E"/>
    <w:rsid w:val="00125CEE"/>
    <w:rsid w:val="001428B7"/>
    <w:rsid w:val="001535E5"/>
    <w:rsid w:val="001557DB"/>
    <w:rsid w:val="0016089D"/>
    <w:rsid w:val="0017004A"/>
    <w:rsid w:val="0017309C"/>
    <w:rsid w:val="00192C77"/>
    <w:rsid w:val="001A528F"/>
    <w:rsid w:val="001F1100"/>
    <w:rsid w:val="00204432"/>
    <w:rsid w:val="00221F64"/>
    <w:rsid w:val="002451F9"/>
    <w:rsid w:val="0024701D"/>
    <w:rsid w:val="00250D85"/>
    <w:rsid w:val="00261A6F"/>
    <w:rsid w:val="00275175"/>
    <w:rsid w:val="00285742"/>
    <w:rsid w:val="002B47BB"/>
    <w:rsid w:val="002B7469"/>
    <w:rsid w:val="002C1166"/>
    <w:rsid w:val="002C59D6"/>
    <w:rsid w:val="002D6C4B"/>
    <w:rsid w:val="002D6F74"/>
    <w:rsid w:val="002E1B9D"/>
    <w:rsid w:val="002E4EE4"/>
    <w:rsid w:val="002F4A6E"/>
    <w:rsid w:val="00313C4F"/>
    <w:rsid w:val="00333359"/>
    <w:rsid w:val="00340904"/>
    <w:rsid w:val="00346D50"/>
    <w:rsid w:val="0034702D"/>
    <w:rsid w:val="00383C10"/>
    <w:rsid w:val="0039638C"/>
    <w:rsid w:val="003A15B4"/>
    <w:rsid w:val="003A24F4"/>
    <w:rsid w:val="003A362C"/>
    <w:rsid w:val="003B4F1B"/>
    <w:rsid w:val="003F31B6"/>
    <w:rsid w:val="00403E1B"/>
    <w:rsid w:val="00407AD4"/>
    <w:rsid w:val="00435DE0"/>
    <w:rsid w:val="004530B5"/>
    <w:rsid w:val="00470757"/>
    <w:rsid w:val="00471907"/>
    <w:rsid w:val="004B3210"/>
    <w:rsid w:val="004B583A"/>
    <w:rsid w:val="004C077E"/>
    <w:rsid w:val="004C0F0A"/>
    <w:rsid w:val="004C38A4"/>
    <w:rsid w:val="004E0146"/>
    <w:rsid w:val="004E1A1B"/>
    <w:rsid w:val="004E33A0"/>
    <w:rsid w:val="0050149E"/>
    <w:rsid w:val="00514331"/>
    <w:rsid w:val="005160B7"/>
    <w:rsid w:val="00541DC1"/>
    <w:rsid w:val="00545323"/>
    <w:rsid w:val="005454C8"/>
    <w:rsid w:val="00552841"/>
    <w:rsid w:val="00594A5D"/>
    <w:rsid w:val="005A3372"/>
    <w:rsid w:val="005A7C00"/>
    <w:rsid w:val="005D781F"/>
    <w:rsid w:val="005E2B3D"/>
    <w:rsid w:val="005E39F3"/>
    <w:rsid w:val="005F42F5"/>
    <w:rsid w:val="005F5BDB"/>
    <w:rsid w:val="0060354C"/>
    <w:rsid w:val="006064EA"/>
    <w:rsid w:val="00610646"/>
    <w:rsid w:val="006147E1"/>
    <w:rsid w:val="00617E05"/>
    <w:rsid w:val="006254E1"/>
    <w:rsid w:val="00662DAC"/>
    <w:rsid w:val="006658FA"/>
    <w:rsid w:val="006755D3"/>
    <w:rsid w:val="0068608E"/>
    <w:rsid w:val="006B2F4E"/>
    <w:rsid w:val="006B43DE"/>
    <w:rsid w:val="006B4A88"/>
    <w:rsid w:val="006D2D33"/>
    <w:rsid w:val="006D767D"/>
    <w:rsid w:val="006F4DE4"/>
    <w:rsid w:val="007000CD"/>
    <w:rsid w:val="00705B51"/>
    <w:rsid w:val="007068D4"/>
    <w:rsid w:val="00710AE3"/>
    <w:rsid w:val="00750DAD"/>
    <w:rsid w:val="0075703B"/>
    <w:rsid w:val="00764990"/>
    <w:rsid w:val="00765A5F"/>
    <w:rsid w:val="00776DD5"/>
    <w:rsid w:val="007870A8"/>
    <w:rsid w:val="007B077A"/>
    <w:rsid w:val="007C7305"/>
    <w:rsid w:val="007D23AE"/>
    <w:rsid w:val="007E2CDD"/>
    <w:rsid w:val="00811780"/>
    <w:rsid w:val="008166E2"/>
    <w:rsid w:val="008202B0"/>
    <w:rsid w:val="00832F66"/>
    <w:rsid w:val="00835E4C"/>
    <w:rsid w:val="00845E7B"/>
    <w:rsid w:val="008471FE"/>
    <w:rsid w:val="0085239F"/>
    <w:rsid w:val="00882D74"/>
    <w:rsid w:val="00887944"/>
    <w:rsid w:val="008A6FB9"/>
    <w:rsid w:val="008A7818"/>
    <w:rsid w:val="008C0391"/>
    <w:rsid w:val="008C78ED"/>
    <w:rsid w:val="008F162D"/>
    <w:rsid w:val="008F6FEA"/>
    <w:rsid w:val="00920176"/>
    <w:rsid w:val="00924752"/>
    <w:rsid w:val="00924910"/>
    <w:rsid w:val="0096503C"/>
    <w:rsid w:val="009820B0"/>
    <w:rsid w:val="00987205"/>
    <w:rsid w:val="00997066"/>
    <w:rsid w:val="00997E20"/>
    <w:rsid w:val="009A38E1"/>
    <w:rsid w:val="009B7F57"/>
    <w:rsid w:val="009D252C"/>
    <w:rsid w:val="009D7313"/>
    <w:rsid w:val="009E3832"/>
    <w:rsid w:val="009F2370"/>
    <w:rsid w:val="009F3D38"/>
    <w:rsid w:val="00A1158E"/>
    <w:rsid w:val="00A117E7"/>
    <w:rsid w:val="00A27277"/>
    <w:rsid w:val="00A3035C"/>
    <w:rsid w:val="00A31CB3"/>
    <w:rsid w:val="00A33F80"/>
    <w:rsid w:val="00A34B76"/>
    <w:rsid w:val="00A56789"/>
    <w:rsid w:val="00A637FC"/>
    <w:rsid w:val="00A80003"/>
    <w:rsid w:val="00A8544C"/>
    <w:rsid w:val="00A96300"/>
    <w:rsid w:val="00AA127C"/>
    <w:rsid w:val="00AB25C6"/>
    <w:rsid w:val="00AC57F7"/>
    <w:rsid w:val="00AD2261"/>
    <w:rsid w:val="00AE6B78"/>
    <w:rsid w:val="00AF0C18"/>
    <w:rsid w:val="00AF40EA"/>
    <w:rsid w:val="00B055F3"/>
    <w:rsid w:val="00B064CE"/>
    <w:rsid w:val="00B25ED9"/>
    <w:rsid w:val="00B339BA"/>
    <w:rsid w:val="00B36B4E"/>
    <w:rsid w:val="00B5213F"/>
    <w:rsid w:val="00B70F92"/>
    <w:rsid w:val="00B91745"/>
    <w:rsid w:val="00BC1FE9"/>
    <w:rsid w:val="00BC3CB3"/>
    <w:rsid w:val="00BC48D7"/>
    <w:rsid w:val="00BE73F0"/>
    <w:rsid w:val="00BF0231"/>
    <w:rsid w:val="00C0154F"/>
    <w:rsid w:val="00C24040"/>
    <w:rsid w:val="00C47F3E"/>
    <w:rsid w:val="00C62893"/>
    <w:rsid w:val="00C77D6F"/>
    <w:rsid w:val="00CB3CDF"/>
    <w:rsid w:val="00CF1B37"/>
    <w:rsid w:val="00D02A85"/>
    <w:rsid w:val="00D20E70"/>
    <w:rsid w:val="00D22FB4"/>
    <w:rsid w:val="00D2679E"/>
    <w:rsid w:val="00D27C12"/>
    <w:rsid w:val="00D314C4"/>
    <w:rsid w:val="00D413CF"/>
    <w:rsid w:val="00D46EE5"/>
    <w:rsid w:val="00D571EB"/>
    <w:rsid w:val="00D61AA7"/>
    <w:rsid w:val="00D65CBD"/>
    <w:rsid w:val="00D6669E"/>
    <w:rsid w:val="00DE6E53"/>
    <w:rsid w:val="00DF12D5"/>
    <w:rsid w:val="00E400AA"/>
    <w:rsid w:val="00E4496D"/>
    <w:rsid w:val="00E45B88"/>
    <w:rsid w:val="00E522B4"/>
    <w:rsid w:val="00E80C31"/>
    <w:rsid w:val="00E878F0"/>
    <w:rsid w:val="00E96553"/>
    <w:rsid w:val="00EA789A"/>
    <w:rsid w:val="00EC0C94"/>
    <w:rsid w:val="00ED2128"/>
    <w:rsid w:val="00ED392E"/>
    <w:rsid w:val="00ED3B73"/>
    <w:rsid w:val="00EE0F71"/>
    <w:rsid w:val="00EF3DA4"/>
    <w:rsid w:val="00F1345A"/>
    <w:rsid w:val="00F20D65"/>
    <w:rsid w:val="00F305FD"/>
    <w:rsid w:val="00F44EB4"/>
    <w:rsid w:val="00F467D0"/>
    <w:rsid w:val="00F61C11"/>
    <w:rsid w:val="00F6742D"/>
    <w:rsid w:val="00F8772E"/>
    <w:rsid w:val="00F87772"/>
    <w:rsid w:val="00F91FDB"/>
    <w:rsid w:val="00F9497C"/>
    <w:rsid w:val="00F95155"/>
    <w:rsid w:val="00FA6F76"/>
    <w:rsid w:val="00FE11E4"/>
    <w:rsid w:val="00FE4C7E"/>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C69"/>
    <w:pPr>
      <w:spacing w:after="160" w:line="259" w:lineRule="auto"/>
    </w:pPr>
    <w:rPr>
      <w:sz w:val="22"/>
      <w:szCs w:val="22"/>
      <w:lang w:val="en-GB" w:eastAsia="en-US"/>
    </w:rPr>
  </w:style>
  <w:style w:type="paragraph" w:styleId="Ttulo1">
    <w:name w:val="heading 1"/>
    <w:basedOn w:val="Normal"/>
    <w:next w:val="Normal"/>
    <w:link w:val="Ttulo1Car"/>
    <w:qFormat/>
    <w:rsid w:val="0068608E"/>
    <w:pPr>
      <w:keepNext/>
      <w:numPr>
        <w:numId w:val="1"/>
      </w:numPr>
      <w:spacing w:after="0" w:line="240" w:lineRule="auto"/>
      <w:outlineLvl w:val="0"/>
    </w:pPr>
    <w:rPr>
      <w:rFonts w:ascii="Arial" w:eastAsia="Times" w:hAnsi="Arial"/>
      <w:caps/>
      <w:sz w:val="36"/>
      <w:szCs w:val="20"/>
    </w:rPr>
  </w:style>
  <w:style w:type="paragraph" w:styleId="Ttulo2">
    <w:name w:val="heading 2"/>
    <w:basedOn w:val="Normal"/>
    <w:next w:val="Normal"/>
    <w:link w:val="Ttulo2Car"/>
    <w:qFormat/>
    <w:rsid w:val="0068608E"/>
    <w:pPr>
      <w:keepNext/>
      <w:numPr>
        <w:ilvl w:val="1"/>
        <w:numId w:val="1"/>
      </w:numPr>
      <w:spacing w:after="0" w:line="240" w:lineRule="auto"/>
      <w:outlineLvl w:val="1"/>
    </w:pPr>
    <w:rPr>
      <w:rFonts w:ascii="Arial" w:eastAsia="Times" w:hAnsi="Arial"/>
      <w:sz w:val="28"/>
      <w:szCs w:val="20"/>
    </w:rPr>
  </w:style>
  <w:style w:type="paragraph" w:styleId="Ttulo3">
    <w:name w:val="heading 3"/>
    <w:basedOn w:val="Normal"/>
    <w:next w:val="Normal"/>
    <w:link w:val="Ttulo3Car"/>
    <w:uiPriority w:val="9"/>
    <w:unhideWhenUsed/>
    <w:qFormat/>
    <w:rsid w:val="004B583A"/>
    <w:pPr>
      <w:keepNext/>
      <w:spacing w:before="240" w:after="60"/>
      <w:outlineLvl w:val="2"/>
    </w:pPr>
    <w:rPr>
      <w:rFonts w:ascii="Cambria" w:eastAsia="Times New Roman"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uiPriority w:val="99"/>
    <w:semiHidden/>
    <w:unhideWhenUsed/>
    <w:rsid w:val="00DE6E53"/>
    <w:rPr>
      <w:sz w:val="16"/>
      <w:szCs w:val="16"/>
    </w:rPr>
  </w:style>
  <w:style w:type="paragraph" w:styleId="Textocomentario">
    <w:name w:val="annotation text"/>
    <w:basedOn w:val="Normal"/>
    <w:link w:val="TextocomentarioCar"/>
    <w:uiPriority w:val="99"/>
    <w:semiHidden/>
    <w:unhideWhenUsed/>
    <w:rsid w:val="00DE6E53"/>
    <w:pPr>
      <w:spacing w:after="0" w:line="240" w:lineRule="auto"/>
    </w:pPr>
    <w:rPr>
      <w:rFonts w:ascii="Arial" w:eastAsia="Times New Roman" w:hAnsi="Arial"/>
      <w:sz w:val="20"/>
      <w:szCs w:val="20"/>
    </w:rPr>
  </w:style>
  <w:style w:type="character" w:customStyle="1" w:styleId="TextocomentarioCar">
    <w:name w:val="Texto comentario Car"/>
    <w:link w:val="Textocomentario"/>
    <w:uiPriority w:val="99"/>
    <w:semiHidden/>
    <w:rsid w:val="00DE6E53"/>
    <w:rPr>
      <w:rFonts w:ascii="Arial" w:eastAsia="Times New Roman" w:hAnsi="Arial" w:cs="Times New Roman"/>
      <w:sz w:val="20"/>
      <w:szCs w:val="20"/>
    </w:rPr>
  </w:style>
  <w:style w:type="paragraph" w:styleId="Textodeglobo">
    <w:name w:val="Balloon Text"/>
    <w:basedOn w:val="Normal"/>
    <w:link w:val="TextodegloboCar"/>
    <w:uiPriority w:val="99"/>
    <w:semiHidden/>
    <w:unhideWhenUsed/>
    <w:rsid w:val="00DE6E53"/>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DE6E53"/>
    <w:rPr>
      <w:rFonts w:ascii="Segoe UI" w:hAnsi="Segoe UI" w:cs="Segoe UI"/>
      <w:sz w:val="18"/>
      <w:szCs w:val="18"/>
    </w:rPr>
  </w:style>
  <w:style w:type="paragraph" w:styleId="TDC4">
    <w:name w:val="toc 4"/>
    <w:basedOn w:val="Normal"/>
    <w:next w:val="Normal"/>
    <w:autoRedefine/>
    <w:semiHidden/>
    <w:rsid w:val="00AB25C6"/>
    <w:pPr>
      <w:spacing w:after="40" w:line="240" w:lineRule="auto"/>
      <w:ind w:left="720"/>
    </w:pPr>
    <w:rPr>
      <w:rFonts w:ascii="Arial" w:eastAsia="Times New Roman" w:hAnsi="Arial"/>
      <w:sz w:val="20"/>
      <w:szCs w:val="24"/>
    </w:rPr>
  </w:style>
  <w:style w:type="paragraph" w:styleId="TDC1">
    <w:name w:val="toc 1"/>
    <w:basedOn w:val="Normal"/>
    <w:next w:val="Normal"/>
    <w:autoRedefine/>
    <w:uiPriority w:val="39"/>
    <w:rsid w:val="00FE11E4"/>
    <w:pPr>
      <w:tabs>
        <w:tab w:val="left" w:pos="0"/>
        <w:tab w:val="left" w:pos="720"/>
        <w:tab w:val="right" w:leader="dot" w:pos="9304"/>
      </w:tabs>
      <w:spacing w:after="80" w:line="240" w:lineRule="auto"/>
      <w:jc w:val="both"/>
    </w:pPr>
    <w:rPr>
      <w:rFonts w:eastAsia="Times New Roman"/>
      <w:noProof/>
      <w:sz w:val="24"/>
      <w:szCs w:val="24"/>
    </w:rPr>
  </w:style>
  <w:style w:type="paragraph" w:styleId="TDC2">
    <w:name w:val="toc 2"/>
    <w:basedOn w:val="Normal"/>
    <w:next w:val="Normal"/>
    <w:autoRedefine/>
    <w:uiPriority w:val="39"/>
    <w:rsid w:val="00AB25C6"/>
    <w:pPr>
      <w:tabs>
        <w:tab w:val="left" w:pos="720"/>
        <w:tab w:val="left" w:pos="960"/>
        <w:tab w:val="right" w:leader="dot" w:pos="9304"/>
      </w:tabs>
      <w:spacing w:after="80" w:line="240" w:lineRule="auto"/>
      <w:ind w:left="170"/>
    </w:pPr>
    <w:rPr>
      <w:rFonts w:ascii="Arial" w:eastAsia="Times New Roman" w:hAnsi="Arial"/>
      <w:noProof/>
      <w:sz w:val="20"/>
      <w:szCs w:val="20"/>
    </w:rPr>
  </w:style>
  <w:style w:type="character" w:styleId="Hipervnculo">
    <w:name w:val="Hyperlink"/>
    <w:uiPriority w:val="99"/>
    <w:rsid w:val="00AB25C6"/>
    <w:rPr>
      <w:color w:val="0000FF"/>
      <w:u w:val="single"/>
    </w:rPr>
  </w:style>
  <w:style w:type="character" w:customStyle="1" w:styleId="Ttulo1Car">
    <w:name w:val="Título 1 Car"/>
    <w:link w:val="Ttulo1"/>
    <w:rsid w:val="0068608E"/>
    <w:rPr>
      <w:rFonts w:ascii="Arial" w:eastAsia="Times" w:hAnsi="Arial" w:cs="Times New Roman"/>
      <w:caps/>
      <w:sz w:val="36"/>
      <w:szCs w:val="20"/>
    </w:rPr>
  </w:style>
  <w:style w:type="character" w:customStyle="1" w:styleId="Ttulo2Car">
    <w:name w:val="Título 2 Car"/>
    <w:link w:val="Ttulo2"/>
    <w:rsid w:val="0068608E"/>
    <w:rPr>
      <w:rFonts w:ascii="Arial" w:eastAsia="Times" w:hAnsi="Arial" w:cs="Times New Roman"/>
      <w:sz w:val="28"/>
      <w:szCs w:val="20"/>
    </w:rPr>
  </w:style>
  <w:style w:type="paragraph" w:styleId="Piedepgina">
    <w:name w:val="footer"/>
    <w:basedOn w:val="Normal"/>
    <w:link w:val="PiedepginaCar"/>
    <w:uiPriority w:val="99"/>
    <w:rsid w:val="0068608E"/>
    <w:pPr>
      <w:tabs>
        <w:tab w:val="center" w:pos="4153"/>
        <w:tab w:val="right" w:pos="8306"/>
      </w:tabs>
      <w:spacing w:after="0" w:line="240" w:lineRule="auto"/>
    </w:pPr>
    <w:rPr>
      <w:rFonts w:ascii="Arial" w:eastAsia="Times New Roman" w:hAnsi="Arial"/>
      <w:sz w:val="24"/>
      <w:szCs w:val="24"/>
    </w:rPr>
  </w:style>
  <w:style w:type="character" w:customStyle="1" w:styleId="PiedepginaCar">
    <w:name w:val="Pie de página Car"/>
    <w:link w:val="Piedepgina"/>
    <w:uiPriority w:val="99"/>
    <w:rsid w:val="0068608E"/>
    <w:rPr>
      <w:rFonts w:ascii="Arial" w:eastAsia="Times New Roman" w:hAnsi="Arial" w:cs="Times New Roman"/>
      <w:sz w:val="24"/>
      <w:szCs w:val="24"/>
    </w:rPr>
  </w:style>
  <w:style w:type="character" w:styleId="Nmerodepgina">
    <w:name w:val="page number"/>
    <w:basedOn w:val="Fuentedeprrafopredeter"/>
    <w:rsid w:val="0068608E"/>
  </w:style>
  <w:style w:type="paragraph" w:customStyle="1" w:styleId="Bullet">
    <w:name w:val="Bullet"/>
    <w:basedOn w:val="Normal"/>
    <w:link w:val="BulletChar"/>
    <w:qFormat/>
    <w:rsid w:val="0068608E"/>
    <w:pPr>
      <w:numPr>
        <w:numId w:val="2"/>
      </w:numPr>
      <w:spacing w:after="0" w:line="240" w:lineRule="auto"/>
    </w:pPr>
    <w:rPr>
      <w:rFonts w:ascii="Arial" w:eastAsia="Times New Roman" w:hAnsi="Arial" w:cs="Arial"/>
      <w:snapToGrid w:val="0"/>
      <w:sz w:val="20"/>
      <w:szCs w:val="20"/>
      <w:lang w:val="en-US" w:bidi="en-US"/>
    </w:rPr>
  </w:style>
  <w:style w:type="character" w:customStyle="1" w:styleId="BulletChar">
    <w:name w:val="Bullet Char"/>
    <w:link w:val="Bullet"/>
    <w:rsid w:val="0068608E"/>
    <w:rPr>
      <w:rFonts w:ascii="Arial" w:eastAsia="Times New Roman" w:hAnsi="Arial" w:cs="Arial"/>
      <w:snapToGrid w:val="0"/>
      <w:sz w:val="20"/>
      <w:szCs w:val="20"/>
      <w:lang w:val="en-US" w:bidi="en-US"/>
    </w:rPr>
  </w:style>
  <w:style w:type="paragraph" w:styleId="Prrafodelista">
    <w:name w:val="List Paragraph"/>
    <w:basedOn w:val="Normal"/>
    <w:uiPriority w:val="34"/>
    <w:qFormat/>
    <w:rsid w:val="00D46EE5"/>
    <w:pPr>
      <w:spacing w:after="0" w:line="240" w:lineRule="auto"/>
      <w:ind w:left="720"/>
      <w:contextualSpacing/>
    </w:pPr>
    <w:rPr>
      <w:rFonts w:ascii="Arial" w:eastAsia="Times New Roman" w:hAnsi="Arial"/>
      <w:sz w:val="20"/>
      <w:szCs w:val="24"/>
    </w:rPr>
  </w:style>
  <w:style w:type="table" w:styleId="Tablaconcuadrcula">
    <w:name w:val="Table Grid"/>
    <w:basedOn w:val="Tablanormal"/>
    <w:uiPriority w:val="59"/>
    <w:rsid w:val="00F9497C"/>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E400AA"/>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E400AA"/>
  </w:style>
  <w:style w:type="character" w:styleId="Hipervnculovisitado">
    <w:name w:val="FollowedHyperlink"/>
    <w:uiPriority w:val="99"/>
    <w:semiHidden/>
    <w:unhideWhenUsed/>
    <w:rsid w:val="00DF12D5"/>
    <w:rPr>
      <w:color w:val="954F72"/>
      <w:u w:val="single"/>
    </w:rPr>
  </w:style>
  <w:style w:type="paragraph" w:styleId="Revisin">
    <w:name w:val="Revision"/>
    <w:hidden/>
    <w:uiPriority w:val="99"/>
    <w:semiHidden/>
    <w:rsid w:val="002D6C4B"/>
    <w:rPr>
      <w:sz w:val="22"/>
      <w:szCs w:val="22"/>
      <w:lang w:val="en-GB" w:eastAsia="en-US"/>
    </w:rPr>
  </w:style>
  <w:style w:type="character" w:customStyle="1" w:styleId="apple-converted-space">
    <w:name w:val="apple-converted-space"/>
    <w:basedOn w:val="Fuentedeprrafopredeter"/>
    <w:rsid w:val="00403E1B"/>
  </w:style>
  <w:style w:type="character" w:customStyle="1" w:styleId="Ttulo3Car">
    <w:name w:val="Título 3 Car"/>
    <w:link w:val="Ttulo3"/>
    <w:uiPriority w:val="9"/>
    <w:rsid w:val="004B583A"/>
    <w:rPr>
      <w:rFonts w:ascii="Cambria" w:eastAsia="Times New Roman" w:hAnsi="Cambria" w:cs="Times New Roman"/>
      <w:b/>
      <w:bCs/>
      <w:sz w:val="26"/>
      <w:szCs w:val="26"/>
      <w:lang w:val="en-GB" w:eastAsia="en-US"/>
    </w:rPr>
  </w:style>
  <w:style w:type="character" w:styleId="CitaHTML">
    <w:name w:val="HTML Cite"/>
    <w:uiPriority w:val="99"/>
    <w:semiHidden/>
    <w:unhideWhenUsed/>
    <w:rsid w:val="004B583A"/>
    <w:rPr>
      <w:i/>
      <w:iCs/>
    </w:rPr>
  </w:style>
  <w:style w:type="character" w:customStyle="1" w:styleId="st">
    <w:name w:val="st"/>
    <w:basedOn w:val="Fuentedeprrafopredeter"/>
    <w:rsid w:val="004B583A"/>
  </w:style>
  <w:style w:type="character" w:styleId="nfasis">
    <w:name w:val="Emphasis"/>
    <w:uiPriority w:val="20"/>
    <w:qFormat/>
    <w:rsid w:val="004B583A"/>
    <w:rPr>
      <w:i/>
      <w:iCs/>
    </w:rPr>
  </w:style>
  <w:style w:type="character" w:customStyle="1" w:styleId="shorttext">
    <w:name w:val="short_text"/>
    <w:rsid w:val="00A3035C"/>
  </w:style>
  <w:style w:type="character" w:customStyle="1" w:styleId="hps">
    <w:name w:val="hps"/>
    <w:rsid w:val="00A3035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8156063">
      <w:bodyDiv w:val="1"/>
      <w:marLeft w:val="0"/>
      <w:marRight w:val="0"/>
      <w:marTop w:val="0"/>
      <w:marBottom w:val="0"/>
      <w:divBdr>
        <w:top w:val="none" w:sz="0" w:space="0" w:color="auto"/>
        <w:left w:val="none" w:sz="0" w:space="0" w:color="auto"/>
        <w:bottom w:val="none" w:sz="0" w:space="0" w:color="auto"/>
        <w:right w:val="none" w:sz="0" w:space="0" w:color="auto"/>
      </w:divBdr>
    </w:div>
    <w:div w:id="230970735">
      <w:bodyDiv w:val="1"/>
      <w:marLeft w:val="0"/>
      <w:marRight w:val="0"/>
      <w:marTop w:val="0"/>
      <w:marBottom w:val="0"/>
      <w:divBdr>
        <w:top w:val="none" w:sz="0" w:space="0" w:color="auto"/>
        <w:left w:val="none" w:sz="0" w:space="0" w:color="auto"/>
        <w:bottom w:val="none" w:sz="0" w:space="0" w:color="auto"/>
        <w:right w:val="none" w:sz="0" w:space="0" w:color="auto"/>
      </w:divBdr>
      <w:divsChild>
        <w:div w:id="927814242">
          <w:marLeft w:val="0"/>
          <w:marRight w:val="0"/>
          <w:marTop w:val="0"/>
          <w:marBottom w:val="0"/>
          <w:divBdr>
            <w:top w:val="none" w:sz="0" w:space="0" w:color="auto"/>
            <w:left w:val="none" w:sz="0" w:space="0" w:color="auto"/>
            <w:bottom w:val="none" w:sz="0" w:space="0" w:color="auto"/>
            <w:right w:val="none" w:sz="0" w:space="0" w:color="auto"/>
          </w:divBdr>
        </w:div>
      </w:divsChild>
    </w:div>
    <w:div w:id="439450627">
      <w:bodyDiv w:val="1"/>
      <w:marLeft w:val="0"/>
      <w:marRight w:val="0"/>
      <w:marTop w:val="0"/>
      <w:marBottom w:val="0"/>
      <w:divBdr>
        <w:top w:val="none" w:sz="0" w:space="0" w:color="auto"/>
        <w:left w:val="none" w:sz="0" w:space="0" w:color="auto"/>
        <w:bottom w:val="none" w:sz="0" w:space="0" w:color="auto"/>
        <w:right w:val="none" w:sz="0" w:space="0" w:color="auto"/>
      </w:divBdr>
      <w:divsChild>
        <w:div w:id="1698387688">
          <w:marLeft w:val="1296"/>
          <w:marRight w:val="0"/>
          <w:marTop w:val="115"/>
          <w:marBottom w:val="0"/>
          <w:divBdr>
            <w:top w:val="none" w:sz="0" w:space="0" w:color="auto"/>
            <w:left w:val="none" w:sz="0" w:space="0" w:color="auto"/>
            <w:bottom w:val="none" w:sz="0" w:space="0" w:color="auto"/>
            <w:right w:val="none" w:sz="0" w:space="0" w:color="auto"/>
          </w:divBdr>
        </w:div>
        <w:div w:id="817502747">
          <w:marLeft w:val="1296"/>
          <w:marRight w:val="0"/>
          <w:marTop w:val="115"/>
          <w:marBottom w:val="0"/>
          <w:divBdr>
            <w:top w:val="none" w:sz="0" w:space="0" w:color="auto"/>
            <w:left w:val="none" w:sz="0" w:space="0" w:color="auto"/>
            <w:bottom w:val="none" w:sz="0" w:space="0" w:color="auto"/>
            <w:right w:val="none" w:sz="0" w:space="0" w:color="auto"/>
          </w:divBdr>
        </w:div>
      </w:divsChild>
    </w:div>
    <w:div w:id="443502351">
      <w:bodyDiv w:val="1"/>
      <w:marLeft w:val="0"/>
      <w:marRight w:val="0"/>
      <w:marTop w:val="0"/>
      <w:marBottom w:val="0"/>
      <w:divBdr>
        <w:top w:val="none" w:sz="0" w:space="0" w:color="auto"/>
        <w:left w:val="none" w:sz="0" w:space="0" w:color="auto"/>
        <w:bottom w:val="none" w:sz="0" w:space="0" w:color="auto"/>
        <w:right w:val="none" w:sz="0" w:space="0" w:color="auto"/>
      </w:divBdr>
      <w:divsChild>
        <w:div w:id="1544096552">
          <w:marLeft w:val="432"/>
          <w:marRight w:val="0"/>
          <w:marTop w:val="120"/>
          <w:marBottom w:val="0"/>
          <w:divBdr>
            <w:top w:val="none" w:sz="0" w:space="0" w:color="auto"/>
            <w:left w:val="none" w:sz="0" w:space="0" w:color="auto"/>
            <w:bottom w:val="none" w:sz="0" w:space="0" w:color="auto"/>
            <w:right w:val="none" w:sz="0" w:space="0" w:color="auto"/>
          </w:divBdr>
        </w:div>
        <w:div w:id="1301763831">
          <w:marLeft w:val="720"/>
          <w:marRight w:val="0"/>
          <w:marTop w:val="120"/>
          <w:marBottom w:val="0"/>
          <w:divBdr>
            <w:top w:val="none" w:sz="0" w:space="0" w:color="auto"/>
            <w:left w:val="none" w:sz="0" w:space="0" w:color="auto"/>
            <w:bottom w:val="none" w:sz="0" w:space="0" w:color="auto"/>
            <w:right w:val="none" w:sz="0" w:space="0" w:color="auto"/>
          </w:divBdr>
        </w:div>
        <w:div w:id="1409620601">
          <w:marLeft w:val="720"/>
          <w:marRight w:val="0"/>
          <w:marTop w:val="120"/>
          <w:marBottom w:val="0"/>
          <w:divBdr>
            <w:top w:val="none" w:sz="0" w:space="0" w:color="auto"/>
            <w:left w:val="none" w:sz="0" w:space="0" w:color="auto"/>
            <w:bottom w:val="none" w:sz="0" w:space="0" w:color="auto"/>
            <w:right w:val="none" w:sz="0" w:space="0" w:color="auto"/>
          </w:divBdr>
        </w:div>
      </w:divsChild>
    </w:div>
    <w:div w:id="451556815">
      <w:bodyDiv w:val="1"/>
      <w:marLeft w:val="0"/>
      <w:marRight w:val="0"/>
      <w:marTop w:val="0"/>
      <w:marBottom w:val="0"/>
      <w:divBdr>
        <w:top w:val="none" w:sz="0" w:space="0" w:color="auto"/>
        <w:left w:val="none" w:sz="0" w:space="0" w:color="auto"/>
        <w:bottom w:val="none" w:sz="0" w:space="0" w:color="auto"/>
        <w:right w:val="none" w:sz="0" w:space="0" w:color="auto"/>
      </w:divBdr>
      <w:divsChild>
        <w:div w:id="1307708257">
          <w:marLeft w:val="432"/>
          <w:marRight w:val="0"/>
          <w:marTop w:val="120"/>
          <w:marBottom w:val="0"/>
          <w:divBdr>
            <w:top w:val="none" w:sz="0" w:space="0" w:color="auto"/>
            <w:left w:val="none" w:sz="0" w:space="0" w:color="auto"/>
            <w:bottom w:val="none" w:sz="0" w:space="0" w:color="auto"/>
            <w:right w:val="none" w:sz="0" w:space="0" w:color="auto"/>
          </w:divBdr>
        </w:div>
        <w:div w:id="154734733">
          <w:marLeft w:val="1296"/>
          <w:marRight w:val="0"/>
          <w:marTop w:val="115"/>
          <w:marBottom w:val="0"/>
          <w:divBdr>
            <w:top w:val="none" w:sz="0" w:space="0" w:color="auto"/>
            <w:left w:val="none" w:sz="0" w:space="0" w:color="auto"/>
            <w:bottom w:val="none" w:sz="0" w:space="0" w:color="auto"/>
            <w:right w:val="none" w:sz="0" w:space="0" w:color="auto"/>
          </w:divBdr>
        </w:div>
        <w:div w:id="112136300">
          <w:marLeft w:val="1296"/>
          <w:marRight w:val="0"/>
          <w:marTop w:val="115"/>
          <w:marBottom w:val="0"/>
          <w:divBdr>
            <w:top w:val="none" w:sz="0" w:space="0" w:color="auto"/>
            <w:left w:val="none" w:sz="0" w:space="0" w:color="auto"/>
            <w:bottom w:val="none" w:sz="0" w:space="0" w:color="auto"/>
            <w:right w:val="none" w:sz="0" w:space="0" w:color="auto"/>
          </w:divBdr>
        </w:div>
      </w:divsChild>
    </w:div>
    <w:div w:id="538208516">
      <w:bodyDiv w:val="1"/>
      <w:marLeft w:val="0"/>
      <w:marRight w:val="0"/>
      <w:marTop w:val="0"/>
      <w:marBottom w:val="0"/>
      <w:divBdr>
        <w:top w:val="none" w:sz="0" w:space="0" w:color="auto"/>
        <w:left w:val="none" w:sz="0" w:space="0" w:color="auto"/>
        <w:bottom w:val="none" w:sz="0" w:space="0" w:color="auto"/>
        <w:right w:val="none" w:sz="0" w:space="0" w:color="auto"/>
      </w:divBdr>
    </w:div>
    <w:div w:id="571158265">
      <w:bodyDiv w:val="1"/>
      <w:marLeft w:val="0"/>
      <w:marRight w:val="0"/>
      <w:marTop w:val="0"/>
      <w:marBottom w:val="0"/>
      <w:divBdr>
        <w:top w:val="none" w:sz="0" w:space="0" w:color="auto"/>
        <w:left w:val="none" w:sz="0" w:space="0" w:color="auto"/>
        <w:bottom w:val="none" w:sz="0" w:space="0" w:color="auto"/>
        <w:right w:val="none" w:sz="0" w:space="0" w:color="auto"/>
      </w:divBdr>
    </w:div>
    <w:div w:id="571818463">
      <w:bodyDiv w:val="1"/>
      <w:marLeft w:val="0"/>
      <w:marRight w:val="0"/>
      <w:marTop w:val="0"/>
      <w:marBottom w:val="0"/>
      <w:divBdr>
        <w:top w:val="none" w:sz="0" w:space="0" w:color="auto"/>
        <w:left w:val="none" w:sz="0" w:space="0" w:color="auto"/>
        <w:bottom w:val="none" w:sz="0" w:space="0" w:color="auto"/>
        <w:right w:val="none" w:sz="0" w:space="0" w:color="auto"/>
      </w:divBdr>
      <w:divsChild>
        <w:div w:id="503740822">
          <w:marLeft w:val="432"/>
          <w:marRight w:val="0"/>
          <w:marTop w:val="120"/>
          <w:marBottom w:val="0"/>
          <w:divBdr>
            <w:top w:val="none" w:sz="0" w:space="0" w:color="auto"/>
            <w:left w:val="none" w:sz="0" w:space="0" w:color="auto"/>
            <w:bottom w:val="none" w:sz="0" w:space="0" w:color="auto"/>
            <w:right w:val="none" w:sz="0" w:space="0" w:color="auto"/>
          </w:divBdr>
        </w:div>
        <w:div w:id="738553851">
          <w:marLeft w:val="1296"/>
          <w:marRight w:val="0"/>
          <w:marTop w:val="115"/>
          <w:marBottom w:val="0"/>
          <w:divBdr>
            <w:top w:val="none" w:sz="0" w:space="0" w:color="auto"/>
            <w:left w:val="none" w:sz="0" w:space="0" w:color="auto"/>
            <w:bottom w:val="none" w:sz="0" w:space="0" w:color="auto"/>
            <w:right w:val="none" w:sz="0" w:space="0" w:color="auto"/>
          </w:divBdr>
        </w:div>
        <w:div w:id="399989040">
          <w:marLeft w:val="1296"/>
          <w:marRight w:val="0"/>
          <w:marTop w:val="115"/>
          <w:marBottom w:val="0"/>
          <w:divBdr>
            <w:top w:val="none" w:sz="0" w:space="0" w:color="auto"/>
            <w:left w:val="none" w:sz="0" w:space="0" w:color="auto"/>
            <w:bottom w:val="none" w:sz="0" w:space="0" w:color="auto"/>
            <w:right w:val="none" w:sz="0" w:space="0" w:color="auto"/>
          </w:divBdr>
        </w:div>
      </w:divsChild>
    </w:div>
    <w:div w:id="631251733">
      <w:bodyDiv w:val="1"/>
      <w:marLeft w:val="0"/>
      <w:marRight w:val="0"/>
      <w:marTop w:val="0"/>
      <w:marBottom w:val="0"/>
      <w:divBdr>
        <w:top w:val="none" w:sz="0" w:space="0" w:color="auto"/>
        <w:left w:val="none" w:sz="0" w:space="0" w:color="auto"/>
        <w:bottom w:val="none" w:sz="0" w:space="0" w:color="auto"/>
        <w:right w:val="none" w:sz="0" w:space="0" w:color="auto"/>
      </w:divBdr>
      <w:divsChild>
        <w:div w:id="331226328">
          <w:marLeft w:val="0"/>
          <w:marRight w:val="0"/>
          <w:marTop w:val="0"/>
          <w:marBottom w:val="278"/>
          <w:divBdr>
            <w:top w:val="none" w:sz="0" w:space="0" w:color="auto"/>
            <w:left w:val="none" w:sz="0" w:space="0" w:color="auto"/>
            <w:bottom w:val="none" w:sz="0" w:space="0" w:color="auto"/>
            <w:right w:val="none" w:sz="0" w:space="0" w:color="auto"/>
          </w:divBdr>
          <w:divsChild>
            <w:div w:id="246498493">
              <w:marLeft w:val="0"/>
              <w:marRight w:val="0"/>
              <w:marTop w:val="0"/>
              <w:marBottom w:val="0"/>
              <w:divBdr>
                <w:top w:val="none" w:sz="0" w:space="0" w:color="auto"/>
                <w:left w:val="none" w:sz="0" w:space="0" w:color="auto"/>
                <w:bottom w:val="none" w:sz="0" w:space="0" w:color="auto"/>
                <w:right w:val="none" w:sz="0" w:space="0" w:color="auto"/>
              </w:divBdr>
            </w:div>
          </w:divsChild>
        </w:div>
        <w:div w:id="1867212974">
          <w:marLeft w:val="0"/>
          <w:marRight w:val="0"/>
          <w:marTop w:val="0"/>
          <w:marBottom w:val="278"/>
          <w:divBdr>
            <w:top w:val="none" w:sz="0" w:space="0" w:color="auto"/>
            <w:left w:val="none" w:sz="0" w:space="0" w:color="auto"/>
            <w:bottom w:val="none" w:sz="0" w:space="0" w:color="auto"/>
            <w:right w:val="none" w:sz="0" w:space="0" w:color="auto"/>
          </w:divBdr>
          <w:divsChild>
            <w:div w:id="1520849168">
              <w:marLeft w:val="0"/>
              <w:marRight w:val="0"/>
              <w:marTop w:val="0"/>
              <w:marBottom w:val="0"/>
              <w:divBdr>
                <w:top w:val="none" w:sz="0" w:space="0" w:color="auto"/>
                <w:left w:val="none" w:sz="0" w:space="0" w:color="auto"/>
                <w:bottom w:val="none" w:sz="0" w:space="0" w:color="auto"/>
                <w:right w:val="none" w:sz="0" w:space="0" w:color="auto"/>
              </w:divBdr>
              <w:divsChild>
                <w:div w:id="1558667366">
                  <w:marLeft w:val="0"/>
                  <w:marRight w:val="0"/>
                  <w:marTop w:val="0"/>
                  <w:marBottom w:val="0"/>
                  <w:divBdr>
                    <w:top w:val="none" w:sz="0" w:space="0" w:color="auto"/>
                    <w:left w:val="none" w:sz="0" w:space="0" w:color="auto"/>
                    <w:bottom w:val="none" w:sz="0" w:space="0" w:color="auto"/>
                    <w:right w:val="none" w:sz="0" w:space="0" w:color="auto"/>
                  </w:divBdr>
                  <w:divsChild>
                    <w:div w:id="1492871321">
                      <w:marLeft w:val="0"/>
                      <w:marRight w:val="0"/>
                      <w:marTop w:val="0"/>
                      <w:marBottom w:val="0"/>
                      <w:divBdr>
                        <w:top w:val="none" w:sz="0" w:space="0" w:color="auto"/>
                        <w:left w:val="none" w:sz="0" w:space="0" w:color="auto"/>
                        <w:bottom w:val="none" w:sz="0" w:space="0" w:color="auto"/>
                        <w:right w:val="none" w:sz="0" w:space="0" w:color="auto"/>
                      </w:divBdr>
                      <w:divsChild>
                        <w:div w:id="900555702">
                          <w:marLeft w:val="0"/>
                          <w:marRight w:val="0"/>
                          <w:marTop w:val="0"/>
                          <w:marBottom w:val="0"/>
                          <w:divBdr>
                            <w:top w:val="none" w:sz="0" w:space="0" w:color="auto"/>
                            <w:left w:val="none" w:sz="0" w:space="0" w:color="auto"/>
                            <w:bottom w:val="none" w:sz="0" w:space="0" w:color="auto"/>
                            <w:right w:val="none" w:sz="0" w:space="0" w:color="auto"/>
                          </w:divBdr>
                          <w:divsChild>
                            <w:div w:id="1901016609">
                              <w:marLeft w:val="36"/>
                              <w:marRight w:val="36"/>
                              <w:marTop w:val="0"/>
                              <w:marBottom w:val="0"/>
                              <w:divBdr>
                                <w:top w:val="none" w:sz="0" w:space="0" w:color="auto"/>
                                <w:left w:val="none" w:sz="0" w:space="0" w:color="auto"/>
                                <w:bottom w:val="none" w:sz="0" w:space="0" w:color="auto"/>
                                <w:right w:val="none" w:sz="0" w:space="0" w:color="auto"/>
                              </w:divBdr>
                              <w:divsChild>
                                <w:div w:id="201853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4190661">
      <w:bodyDiv w:val="1"/>
      <w:marLeft w:val="0"/>
      <w:marRight w:val="0"/>
      <w:marTop w:val="0"/>
      <w:marBottom w:val="0"/>
      <w:divBdr>
        <w:top w:val="none" w:sz="0" w:space="0" w:color="auto"/>
        <w:left w:val="none" w:sz="0" w:space="0" w:color="auto"/>
        <w:bottom w:val="none" w:sz="0" w:space="0" w:color="auto"/>
        <w:right w:val="none" w:sz="0" w:space="0" w:color="auto"/>
      </w:divBdr>
    </w:div>
    <w:div w:id="1608853556">
      <w:bodyDiv w:val="1"/>
      <w:marLeft w:val="0"/>
      <w:marRight w:val="0"/>
      <w:marTop w:val="0"/>
      <w:marBottom w:val="0"/>
      <w:divBdr>
        <w:top w:val="none" w:sz="0" w:space="0" w:color="auto"/>
        <w:left w:val="none" w:sz="0" w:space="0" w:color="auto"/>
        <w:bottom w:val="none" w:sz="0" w:space="0" w:color="auto"/>
        <w:right w:val="none" w:sz="0" w:space="0" w:color="auto"/>
      </w:divBdr>
    </w:div>
    <w:div w:id="1882128832">
      <w:bodyDiv w:val="1"/>
      <w:marLeft w:val="0"/>
      <w:marRight w:val="0"/>
      <w:marTop w:val="0"/>
      <w:marBottom w:val="0"/>
      <w:divBdr>
        <w:top w:val="none" w:sz="0" w:space="0" w:color="auto"/>
        <w:left w:val="none" w:sz="0" w:space="0" w:color="auto"/>
        <w:bottom w:val="none" w:sz="0" w:space="0" w:color="auto"/>
        <w:right w:val="none" w:sz="0" w:space="0" w:color="auto"/>
      </w:divBdr>
    </w:div>
    <w:div w:id="1948155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sbu.ac.uk/lteu/resources/pages/ug/ug3.shtml" TargetMode="External"/><Relationship Id="rId18" Type="http://schemas.openxmlformats.org/officeDocument/2006/relationships/hyperlink" Target="http://dx.doi.org/10.1016/S0749-3797%2898%2900076-2"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heapro.oxfordjournals.org/" TargetMode="External"/><Relationship Id="rId7" Type="http://schemas.openxmlformats.org/officeDocument/2006/relationships/endnotes" Target="endnotes.xml"/><Relationship Id="rId12" Type="http://schemas.openxmlformats.org/officeDocument/2006/relationships/hyperlink" Target="http://www.PHWB-project.com" TargetMode="External"/><Relationship Id="rId17" Type="http://schemas.openxmlformats.org/officeDocument/2006/relationships/hyperlink" Target="http://www.lsbu.ac.uk/lteu/resources/pages/ug/ug9.shtm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lsbu.ac.uk/lteu/resources/pages/ug/ug9.shtml" TargetMode="External"/><Relationship Id="rId20" Type="http://schemas.openxmlformats.org/officeDocument/2006/relationships/hyperlink" Target="https://www.google.gr/url?sa=t&amp;rct=j&amp;q=&amp;esrc=s&amp;source=web&amp;cd=5&amp;ved=0ahUKEwijuPrZr43KAhXJEiwKHQbmBBEQFghLMAQ&amp;url=http%3A%2F%2Fher.oxfordjournals.org%2F&amp;usg=AFQjCNELvUlcaJQZVYdaI-v3D_t0yJ0tpQ&amp;sig2=GwmguNBRa5FNvtlUNiDDI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sbu.ac.uk/lteu/resources/pages/ug/ug2.shtml" TargetMode="Externa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lsbu.ac.uk/lteu/resources/pages/ug/ug7.shtml" TargetMode="External"/><Relationship Id="rId23" Type="http://schemas.openxmlformats.org/officeDocument/2006/relationships/hyperlink" Target="http://www.emro.who.int/entity/health-education" TargetMode="External"/><Relationship Id="rId28" Type="http://schemas.openxmlformats.org/officeDocument/2006/relationships/footer" Target="footer3.xml"/><Relationship Id="rId10" Type="http://schemas.openxmlformats.org/officeDocument/2006/relationships/hyperlink" Target="http://www.lsbu.ac.uk/lteu/resources/pages/ug/ug1.shtml" TargetMode="External"/><Relationship Id="rId19" Type="http://schemas.openxmlformats.org/officeDocument/2006/relationships/hyperlink" Target="http://environment.yale.edu/publication-series/documents/downloads/a-g/Berkley-2013.pdf"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lsbu.ac.uk/lteu/resources/pages/ug/ug0.shtml" TargetMode="External"/><Relationship Id="rId14" Type="http://schemas.openxmlformats.org/officeDocument/2006/relationships/hyperlink" Target="http://www.lsbu.ac.uk/lteu/resources/pages/ug/ug4.shtml" TargetMode="External"/><Relationship Id="rId22" Type="http://schemas.openxmlformats.org/officeDocument/2006/relationships/hyperlink" Target="https://www.apha.org"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C6ED5-A745-4F5B-A520-510B64EF8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12</Pages>
  <Words>2950</Words>
  <Characters>16231</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BEHAVIOuRAL CHANGE FOR HEALTHIER LIVES</vt:lpstr>
    </vt:vector>
  </TitlesOfParts>
  <Company>Hewlett-Packard</Company>
  <LinksUpToDate>false</LinksUpToDate>
  <CharactersWithSpaces>19143</CharactersWithSpaces>
  <SharedDoc>false</SharedDoc>
  <HLinks>
    <vt:vector size="120" baseType="variant">
      <vt:variant>
        <vt:i4>4522066</vt:i4>
      </vt:variant>
      <vt:variant>
        <vt:i4>75</vt:i4>
      </vt:variant>
      <vt:variant>
        <vt:i4>0</vt:i4>
      </vt:variant>
      <vt:variant>
        <vt:i4>5</vt:i4>
      </vt:variant>
      <vt:variant>
        <vt:lpwstr>http://sophe.org</vt:lpwstr>
      </vt:variant>
      <vt:variant>
        <vt:lpwstr/>
      </vt:variant>
      <vt:variant>
        <vt:i4>3735572</vt:i4>
      </vt:variant>
      <vt:variant>
        <vt:i4>72</vt:i4>
      </vt:variant>
      <vt:variant>
        <vt:i4>0</vt:i4>
      </vt:variant>
      <vt:variant>
        <vt:i4>5</vt:i4>
      </vt:variant>
      <vt:variant>
        <vt:lpwstr>http://psychology.about.com</vt:lpwstr>
      </vt:variant>
      <vt:variant>
        <vt:lpwstr/>
      </vt:variant>
      <vt:variant>
        <vt:i4>2555914</vt:i4>
      </vt:variant>
      <vt:variant>
        <vt:i4>69</vt:i4>
      </vt:variant>
      <vt:variant>
        <vt:i4>0</vt:i4>
      </vt:variant>
      <vt:variant>
        <vt:i4>5</vt:i4>
      </vt:variant>
      <vt:variant>
        <vt:lpwstr>http://www.emro.who.int/entity/health-education</vt:lpwstr>
      </vt:variant>
      <vt:variant>
        <vt:lpwstr/>
      </vt:variant>
      <vt:variant>
        <vt:i4>5308437</vt:i4>
      </vt:variant>
      <vt:variant>
        <vt:i4>66</vt:i4>
      </vt:variant>
      <vt:variant>
        <vt:i4>0</vt:i4>
      </vt:variant>
      <vt:variant>
        <vt:i4>5</vt:i4>
      </vt:variant>
      <vt:variant>
        <vt:lpwstr>https://www.apha.org</vt:lpwstr>
      </vt:variant>
      <vt:variant>
        <vt:lpwstr/>
      </vt:variant>
      <vt:variant>
        <vt:i4>655462</vt:i4>
      </vt:variant>
      <vt:variant>
        <vt:i4>63</vt:i4>
      </vt:variant>
      <vt:variant>
        <vt:i4>0</vt:i4>
      </vt:variant>
      <vt:variant>
        <vt:i4>5</vt:i4>
      </vt:variant>
      <vt:variant>
        <vt:lpwstr>http://heapro.oxfordjournals.org/</vt:lpwstr>
      </vt:variant>
      <vt:variant>
        <vt:lpwstr/>
      </vt:variant>
      <vt:variant>
        <vt:i4>5439497</vt:i4>
      </vt:variant>
      <vt:variant>
        <vt:i4>60</vt:i4>
      </vt:variant>
      <vt:variant>
        <vt:i4>0</vt:i4>
      </vt:variant>
      <vt:variant>
        <vt:i4>5</vt:i4>
      </vt:variant>
      <vt:variant>
        <vt:lpwstr>https://www.google.gr/url?sa=t&amp;rct=j&amp;q=&amp;esrc=s&amp;source=web&amp;cd=5&amp;ved=0ahUKEwijuPrZr43KAhXJEiwKHQbmBBEQFghLMAQ&amp;url=http%3A%2F%2Fher.oxfordjournals.org%2F&amp;usg=AFQjCNELvUlcaJQZVYdaI-v3D_t0yJ0tpQ&amp;sig2=GwmguNBRa5FNvtlUNiDDIg</vt:lpwstr>
      </vt:variant>
      <vt:variant>
        <vt:lpwstr/>
      </vt:variant>
      <vt:variant>
        <vt:i4>2424845</vt:i4>
      </vt:variant>
      <vt:variant>
        <vt:i4>57</vt:i4>
      </vt:variant>
      <vt:variant>
        <vt:i4>0</vt:i4>
      </vt:variant>
      <vt:variant>
        <vt:i4>5</vt:i4>
      </vt:variant>
      <vt:variant>
        <vt:lpwstr>http://www.lsbu.ac.uk/lteu/resources/pages/ug/ug9.shtml</vt:lpwstr>
      </vt:variant>
      <vt:variant>
        <vt:lpwstr/>
      </vt:variant>
      <vt:variant>
        <vt:i4>2424845</vt:i4>
      </vt:variant>
      <vt:variant>
        <vt:i4>54</vt:i4>
      </vt:variant>
      <vt:variant>
        <vt:i4>0</vt:i4>
      </vt:variant>
      <vt:variant>
        <vt:i4>5</vt:i4>
      </vt:variant>
      <vt:variant>
        <vt:lpwstr>http://www.lsbu.ac.uk/lteu/resources/pages/ug/ug9.shtml</vt:lpwstr>
      </vt:variant>
      <vt:variant>
        <vt:lpwstr/>
      </vt:variant>
      <vt:variant>
        <vt:i4>5046366</vt:i4>
      </vt:variant>
      <vt:variant>
        <vt:i4>51</vt:i4>
      </vt:variant>
      <vt:variant>
        <vt:i4>0</vt:i4>
      </vt:variant>
      <vt:variant>
        <vt:i4>5</vt:i4>
      </vt:variant>
      <vt:variant>
        <vt:lpwstr>http://www.lsbu.ac.uk/lteu/resources/pages/ug/ug7.shtml</vt:lpwstr>
      </vt:variant>
      <vt:variant>
        <vt:lpwstr>_blank</vt:lpwstr>
      </vt:variant>
      <vt:variant>
        <vt:i4>5046365</vt:i4>
      </vt:variant>
      <vt:variant>
        <vt:i4>48</vt:i4>
      </vt:variant>
      <vt:variant>
        <vt:i4>0</vt:i4>
      </vt:variant>
      <vt:variant>
        <vt:i4>5</vt:i4>
      </vt:variant>
      <vt:variant>
        <vt:lpwstr>http://www.lsbu.ac.uk/lteu/resources/pages/ug/ug4.shtml</vt:lpwstr>
      </vt:variant>
      <vt:variant>
        <vt:lpwstr>_blank</vt:lpwstr>
      </vt:variant>
      <vt:variant>
        <vt:i4>5046362</vt:i4>
      </vt:variant>
      <vt:variant>
        <vt:i4>45</vt:i4>
      </vt:variant>
      <vt:variant>
        <vt:i4>0</vt:i4>
      </vt:variant>
      <vt:variant>
        <vt:i4>5</vt:i4>
      </vt:variant>
      <vt:variant>
        <vt:lpwstr>http://www.lsbu.ac.uk/lteu/resources/pages/ug/ug3.shtml</vt:lpwstr>
      </vt:variant>
      <vt:variant>
        <vt:lpwstr>_blank</vt:lpwstr>
      </vt:variant>
      <vt:variant>
        <vt:i4>3866714</vt:i4>
      </vt:variant>
      <vt:variant>
        <vt:i4>42</vt:i4>
      </vt:variant>
      <vt:variant>
        <vt:i4>0</vt:i4>
      </vt:variant>
      <vt:variant>
        <vt:i4>5</vt:i4>
      </vt:variant>
      <vt:variant>
        <vt:lpwstr>http://www.PHWB-project.com</vt:lpwstr>
      </vt:variant>
      <vt:variant>
        <vt:lpwstr/>
      </vt:variant>
      <vt:variant>
        <vt:i4>5046363</vt:i4>
      </vt:variant>
      <vt:variant>
        <vt:i4>39</vt:i4>
      </vt:variant>
      <vt:variant>
        <vt:i4>0</vt:i4>
      </vt:variant>
      <vt:variant>
        <vt:i4>5</vt:i4>
      </vt:variant>
      <vt:variant>
        <vt:lpwstr>http://www.lsbu.ac.uk/lteu/resources/pages/ug/ug2.shtml</vt:lpwstr>
      </vt:variant>
      <vt:variant>
        <vt:lpwstr>_blank</vt:lpwstr>
      </vt:variant>
      <vt:variant>
        <vt:i4>5046360</vt:i4>
      </vt:variant>
      <vt:variant>
        <vt:i4>36</vt:i4>
      </vt:variant>
      <vt:variant>
        <vt:i4>0</vt:i4>
      </vt:variant>
      <vt:variant>
        <vt:i4>5</vt:i4>
      </vt:variant>
      <vt:variant>
        <vt:lpwstr>http://www.lsbu.ac.uk/lteu/resources/pages/ug/ug1.shtml</vt:lpwstr>
      </vt:variant>
      <vt:variant>
        <vt:lpwstr>_blank</vt:lpwstr>
      </vt:variant>
      <vt:variant>
        <vt:i4>1048581</vt:i4>
      </vt:variant>
      <vt:variant>
        <vt:i4>29</vt:i4>
      </vt:variant>
      <vt:variant>
        <vt:i4>0</vt:i4>
      </vt:variant>
      <vt:variant>
        <vt:i4>5</vt:i4>
      </vt:variant>
      <vt:variant>
        <vt:lpwstr/>
      </vt:variant>
      <vt:variant>
        <vt:lpwstr>_Toc302747171</vt:lpwstr>
      </vt:variant>
      <vt:variant>
        <vt:i4>1048580</vt:i4>
      </vt:variant>
      <vt:variant>
        <vt:i4>23</vt:i4>
      </vt:variant>
      <vt:variant>
        <vt:i4>0</vt:i4>
      </vt:variant>
      <vt:variant>
        <vt:i4>5</vt:i4>
      </vt:variant>
      <vt:variant>
        <vt:lpwstr/>
      </vt:variant>
      <vt:variant>
        <vt:lpwstr>_Toc302747170</vt:lpwstr>
      </vt:variant>
      <vt:variant>
        <vt:i4>1114114</vt:i4>
      </vt:variant>
      <vt:variant>
        <vt:i4>17</vt:i4>
      </vt:variant>
      <vt:variant>
        <vt:i4>0</vt:i4>
      </vt:variant>
      <vt:variant>
        <vt:i4>5</vt:i4>
      </vt:variant>
      <vt:variant>
        <vt:lpwstr/>
      </vt:variant>
      <vt:variant>
        <vt:lpwstr>_Toc302747166</vt:lpwstr>
      </vt:variant>
      <vt:variant>
        <vt:i4>1114113</vt:i4>
      </vt:variant>
      <vt:variant>
        <vt:i4>11</vt:i4>
      </vt:variant>
      <vt:variant>
        <vt:i4>0</vt:i4>
      </vt:variant>
      <vt:variant>
        <vt:i4>5</vt:i4>
      </vt:variant>
      <vt:variant>
        <vt:lpwstr/>
      </vt:variant>
      <vt:variant>
        <vt:lpwstr>_Toc302747165</vt:lpwstr>
      </vt:variant>
      <vt:variant>
        <vt:i4>1114112</vt:i4>
      </vt:variant>
      <vt:variant>
        <vt:i4>5</vt:i4>
      </vt:variant>
      <vt:variant>
        <vt:i4>0</vt:i4>
      </vt:variant>
      <vt:variant>
        <vt:i4>5</vt:i4>
      </vt:variant>
      <vt:variant>
        <vt:lpwstr/>
      </vt:variant>
      <vt:variant>
        <vt:lpwstr>_Toc302747164</vt:lpwstr>
      </vt:variant>
      <vt:variant>
        <vt:i4>5046361</vt:i4>
      </vt:variant>
      <vt:variant>
        <vt:i4>0</vt:i4>
      </vt:variant>
      <vt:variant>
        <vt:i4>0</vt:i4>
      </vt:variant>
      <vt:variant>
        <vt:i4>5</vt:i4>
      </vt:variant>
      <vt:variant>
        <vt:lpwstr>http://www.lsbu.ac.uk/lteu/resources/pages/ug/ug0.shtml</vt:lpwstr>
      </vt:variant>
      <vt:variant>
        <vt:lpwstr>_blank</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BEHAVIOuRAL CHANGE FOR HEALTHIER LIVES</dc:title>
  <dc:creator>Samantha Clements</dc:creator>
  <cp:lastModifiedBy>Jesus Alemán</cp:lastModifiedBy>
  <cp:revision>15</cp:revision>
  <cp:lastPrinted>2015-11-23T21:28:00Z</cp:lastPrinted>
  <dcterms:created xsi:type="dcterms:W3CDTF">2016-12-06T17:19:00Z</dcterms:created>
  <dcterms:modified xsi:type="dcterms:W3CDTF">2016-12-06T21:38:00Z</dcterms:modified>
</cp:coreProperties>
</file>